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B7DD" w14:textId="60266A65" w:rsidR="000F0E9D" w:rsidRPr="00E94FE3" w:rsidRDefault="000F0E9D">
      <w:pPr>
        <w:pStyle w:val="Heading6"/>
        <w:keepNext w:val="0"/>
        <w:widowControl/>
        <w:spacing w:after="240"/>
        <w:rPr>
          <w:rFonts w:ascii="Times New Roman" w:hAnsi="Times New Roman"/>
          <w:b w:val="0"/>
          <w:smallCaps/>
          <w:sz w:val="32"/>
          <w:szCs w:val="32"/>
        </w:rPr>
      </w:pPr>
      <w:r w:rsidRPr="00E94FE3">
        <w:rPr>
          <w:rFonts w:ascii="Times New Roman" w:hAnsi="Times New Roman"/>
          <w:b w:val="0"/>
          <w:smallCaps/>
          <w:sz w:val="32"/>
          <w:szCs w:val="32"/>
        </w:rPr>
        <w:t xml:space="preserve">Nmap </w:t>
      </w:r>
      <w:r w:rsidR="000B449C">
        <w:rPr>
          <w:rFonts w:ascii="Times New Roman" w:hAnsi="Times New Roman"/>
          <w:b w:val="0"/>
          <w:smallCaps/>
          <w:sz w:val="32"/>
          <w:szCs w:val="32"/>
        </w:rPr>
        <w:t xml:space="preserve">OEM </w:t>
      </w:r>
      <w:r w:rsidRPr="00E94FE3">
        <w:rPr>
          <w:rFonts w:ascii="Times New Roman" w:hAnsi="Times New Roman"/>
          <w:b w:val="0"/>
          <w:smallCaps/>
          <w:sz w:val="32"/>
          <w:szCs w:val="32"/>
        </w:rPr>
        <w:t>Technology License Agreement</w:t>
      </w:r>
    </w:p>
    <w:p w14:paraId="5E6FA553" w14:textId="4B92F521" w:rsidR="000F0E9D" w:rsidRDefault="000F0E9D" w:rsidP="004F13CF">
      <w:pPr>
        <w:widowControl/>
        <w:ind w:firstLine="720"/>
        <w:jc w:val="both"/>
        <w:rPr>
          <w:sz w:val="24"/>
          <w:szCs w:val="24"/>
        </w:rPr>
      </w:pPr>
      <w:r w:rsidRPr="00E94FE3">
        <w:rPr>
          <w:sz w:val="24"/>
          <w:szCs w:val="24"/>
        </w:rPr>
        <w:t xml:space="preserve">THIS NMAP TECHNOLOGY LICENSE AGREEMENT (together with all exhibits and other attachments hereto, the </w:t>
      </w:r>
      <w:r w:rsidR="00AD35BD" w:rsidRPr="00AD35BD">
        <w:rPr>
          <w:b/>
          <w:bCs/>
          <w:sz w:val="24"/>
          <w:szCs w:val="24"/>
        </w:rPr>
        <w:t>“</w:t>
      </w:r>
      <w:r w:rsidRPr="00AD35BD">
        <w:rPr>
          <w:b/>
          <w:sz w:val="24"/>
          <w:szCs w:val="24"/>
        </w:rPr>
        <w:t>Agreement</w:t>
      </w:r>
      <w:r w:rsidR="00AD35BD" w:rsidRPr="00AD35BD">
        <w:rPr>
          <w:b/>
          <w:bCs/>
          <w:sz w:val="24"/>
          <w:szCs w:val="24"/>
        </w:rPr>
        <w:t>”</w:t>
      </w:r>
      <w:r w:rsidRPr="00E94FE3">
        <w:rPr>
          <w:sz w:val="24"/>
          <w:szCs w:val="24"/>
        </w:rPr>
        <w:t>) is ente</w:t>
      </w:r>
      <w:r w:rsidR="004F13CF" w:rsidRPr="00E94FE3">
        <w:rPr>
          <w:sz w:val="24"/>
          <w:szCs w:val="24"/>
        </w:rPr>
        <w:t xml:space="preserve">red into and effective as of </w:t>
      </w:r>
      <w:r w:rsidR="006943E4">
        <w:rPr>
          <w:sz w:val="24"/>
          <w:szCs w:val="24"/>
        </w:rPr>
        <w:t>the last signature date set forth below</w:t>
      </w:r>
      <w:r w:rsidRPr="00E94FE3">
        <w:rPr>
          <w:sz w:val="24"/>
          <w:szCs w:val="24"/>
        </w:rPr>
        <w:t xml:space="preserve"> (“</w:t>
      </w:r>
      <w:r w:rsidRPr="00E94FE3">
        <w:rPr>
          <w:b/>
          <w:i/>
          <w:sz w:val="24"/>
          <w:szCs w:val="24"/>
        </w:rPr>
        <w:t>Effective Date</w:t>
      </w:r>
      <w:r w:rsidRPr="00E94FE3">
        <w:rPr>
          <w:sz w:val="24"/>
          <w:szCs w:val="24"/>
        </w:rPr>
        <w:t>”), by and between</w:t>
      </w:r>
      <w:r w:rsidR="004E0E3E">
        <w:rPr>
          <w:sz w:val="24"/>
          <w:szCs w:val="24"/>
        </w:rPr>
        <w:t xml:space="preserve"> </w:t>
      </w:r>
      <w:r w:rsidR="004E0E3E">
        <w:rPr>
          <w:sz w:val="24"/>
          <w:szCs w:val="24"/>
          <w:u w:val="single"/>
        </w:rPr>
        <w:t xml:space="preserve">                            </w:t>
      </w:r>
      <w:proofErr w:type="gramStart"/>
      <w:r w:rsidR="004E0E3E">
        <w:rPr>
          <w:sz w:val="24"/>
          <w:szCs w:val="24"/>
          <w:u w:val="single"/>
        </w:rPr>
        <w:t xml:space="preserve"> </w:t>
      </w:r>
      <w:r w:rsidR="00A72154">
        <w:rPr>
          <w:sz w:val="24"/>
          <w:szCs w:val="24"/>
          <w:u w:val="single"/>
        </w:rPr>
        <w:t xml:space="preserve"> </w:t>
      </w:r>
      <w:r w:rsidR="00A72154">
        <w:rPr>
          <w:sz w:val="24"/>
          <w:szCs w:val="24"/>
        </w:rPr>
        <w:t xml:space="preserve"> (</w:t>
      </w:r>
      <w:proofErr w:type="gramEnd"/>
      <w:r w:rsidRPr="00AD35BD">
        <w:rPr>
          <w:b/>
          <w:bCs/>
          <w:sz w:val="24"/>
          <w:szCs w:val="24"/>
        </w:rPr>
        <w:t>“</w:t>
      </w:r>
      <w:r w:rsidR="004F13CF" w:rsidRPr="00E94FE3">
        <w:rPr>
          <w:b/>
          <w:sz w:val="24"/>
          <w:szCs w:val="24"/>
        </w:rPr>
        <w:t>Licensee</w:t>
      </w:r>
      <w:r w:rsidRPr="00AD35BD">
        <w:rPr>
          <w:b/>
          <w:bCs/>
          <w:sz w:val="24"/>
          <w:szCs w:val="24"/>
        </w:rPr>
        <w:t>”</w:t>
      </w:r>
      <w:r w:rsidRPr="00E94FE3">
        <w:rPr>
          <w:sz w:val="24"/>
          <w:szCs w:val="24"/>
        </w:rPr>
        <w:t>)</w:t>
      </w:r>
      <w:r w:rsidR="004E0E3E">
        <w:rPr>
          <w:sz w:val="24"/>
          <w:szCs w:val="24"/>
        </w:rPr>
        <w:t>,</w:t>
      </w:r>
      <w:r w:rsidRPr="00E94FE3">
        <w:rPr>
          <w:sz w:val="24"/>
          <w:szCs w:val="24"/>
        </w:rPr>
        <w:t xml:space="preserve"> and </w:t>
      </w:r>
      <w:r w:rsidR="00E51B64">
        <w:rPr>
          <w:sz w:val="24"/>
          <w:szCs w:val="24"/>
        </w:rPr>
        <w:t>Nmap Software</w:t>
      </w:r>
      <w:r w:rsidRPr="00E94FE3">
        <w:rPr>
          <w:sz w:val="24"/>
          <w:szCs w:val="24"/>
        </w:rPr>
        <w:t xml:space="preserve"> LLC,</w:t>
      </w:r>
      <w:r w:rsidRPr="00E94FE3">
        <w:rPr>
          <w:b/>
          <w:sz w:val="24"/>
          <w:szCs w:val="24"/>
        </w:rPr>
        <w:t xml:space="preserve"> </w:t>
      </w:r>
      <w:r w:rsidR="009B53C4">
        <w:rPr>
          <w:sz w:val="24"/>
          <w:szCs w:val="24"/>
        </w:rPr>
        <w:t xml:space="preserve">a </w:t>
      </w:r>
      <w:r w:rsidR="0038258B">
        <w:rPr>
          <w:sz w:val="24"/>
          <w:szCs w:val="24"/>
        </w:rPr>
        <w:t>Delaware</w:t>
      </w:r>
      <w:r w:rsidR="004E0E3E">
        <w:rPr>
          <w:sz w:val="24"/>
          <w:szCs w:val="24"/>
        </w:rPr>
        <w:t xml:space="preserve"> </w:t>
      </w:r>
      <w:r w:rsidR="009B53C4">
        <w:rPr>
          <w:sz w:val="24"/>
          <w:szCs w:val="24"/>
        </w:rPr>
        <w:t>company located</w:t>
      </w:r>
      <w:r w:rsidR="00F54847" w:rsidRPr="00E94FE3">
        <w:rPr>
          <w:sz w:val="24"/>
          <w:szCs w:val="24"/>
        </w:rPr>
        <w:t xml:space="preserve"> at </w:t>
      </w:r>
      <w:r w:rsidR="0038258B">
        <w:rPr>
          <w:sz w:val="24"/>
          <w:szCs w:val="24"/>
        </w:rPr>
        <w:t>9450 SW Gemini Dr #1337, Beaverton, OR 97008-7105</w:t>
      </w:r>
      <w:r w:rsidRPr="00E94FE3">
        <w:rPr>
          <w:sz w:val="24"/>
          <w:szCs w:val="24"/>
        </w:rPr>
        <w:t xml:space="preserve"> (</w:t>
      </w:r>
      <w:r w:rsidRPr="00AD35BD">
        <w:rPr>
          <w:b/>
          <w:bCs/>
          <w:sz w:val="24"/>
          <w:szCs w:val="24"/>
        </w:rPr>
        <w:t>“</w:t>
      </w:r>
      <w:r w:rsidR="00FD4276">
        <w:rPr>
          <w:b/>
          <w:sz w:val="24"/>
          <w:szCs w:val="24"/>
        </w:rPr>
        <w:t>NSL</w:t>
      </w:r>
      <w:r w:rsidRPr="00AD35BD">
        <w:rPr>
          <w:b/>
          <w:bCs/>
          <w:sz w:val="24"/>
          <w:szCs w:val="24"/>
        </w:rPr>
        <w:t>”</w:t>
      </w:r>
      <w:r w:rsidRPr="00E94FE3">
        <w:rPr>
          <w:sz w:val="24"/>
          <w:szCs w:val="24"/>
        </w:rPr>
        <w:t>).</w:t>
      </w:r>
    </w:p>
    <w:p w14:paraId="7EF39804" w14:textId="621BCB82" w:rsidR="00F457B5" w:rsidRDefault="00F457B5" w:rsidP="00F457B5">
      <w:pPr>
        <w:widowControl/>
        <w:jc w:val="both"/>
        <w:rPr>
          <w:sz w:val="24"/>
          <w:szCs w:val="24"/>
        </w:rPr>
      </w:pPr>
    </w:p>
    <w:p w14:paraId="41BBE0D8" w14:textId="77777777" w:rsidR="00F457B5" w:rsidRPr="00354730" w:rsidRDefault="00F457B5" w:rsidP="00C767E9">
      <w:pPr>
        <w:pStyle w:val="RealEstate4L1"/>
        <w:tabs>
          <w:tab w:val="clear" w:pos="360"/>
        </w:tabs>
        <w:jc w:val="left"/>
        <w:rPr>
          <w:rStyle w:val="Strong"/>
          <w:rFonts w:ascii="Times New Roman" w:hAnsi="Times New Roman"/>
          <w:smallCaps/>
        </w:rPr>
      </w:pPr>
      <w:r w:rsidRPr="00354730">
        <w:rPr>
          <w:rStyle w:val="Strong"/>
          <w:smallCaps/>
        </w:rPr>
        <w:t xml:space="preserve">1. </w:t>
      </w:r>
      <w:r>
        <w:rPr>
          <w:rStyle w:val="Strong"/>
          <w:smallCaps/>
        </w:rPr>
        <w:t>Covered</w:t>
      </w:r>
      <w:r w:rsidRPr="00354730">
        <w:rPr>
          <w:rStyle w:val="Strong"/>
          <w:smallCaps/>
        </w:rPr>
        <w:t xml:space="preserve"> Product</w:t>
      </w:r>
      <w:r>
        <w:rPr>
          <w:rStyle w:val="Strong"/>
          <w:smallCaps/>
        </w:rPr>
        <w:t>s</w:t>
      </w:r>
    </w:p>
    <w:p w14:paraId="22D57392" w14:textId="3EE5EA3E" w:rsidR="00F457B5" w:rsidRDefault="00FD4276" w:rsidP="00C767E9">
      <w:pPr>
        <w:pStyle w:val="BodyTextIndent"/>
        <w:jc w:val="left"/>
      </w:pPr>
      <w:r>
        <w:rPr>
          <w:sz w:val="24"/>
          <w:szCs w:val="24"/>
        </w:rPr>
        <w:t>NSL</w:t>
      </w:r>
      <w:r w:rsidR="00F457B5" w:rsidRPr="00E94FE3">
        <w:rPr>
          <w:sz w:val="24"/>
          <w:szCs w:val="24"/>
        </w:rPr>
        <w:t xml:space="preserve"> licenses its technology for use in specific products.  This Agreement covers the following</w:t>
      </w:r>
      <w:r w:rsidR="00F457B5">
        <w:rPr>
          <w:sz w:val="24"/>
          <w:szCs w:val="24"/>
        </w:rPr>
        <w:t xml:space="preserve"> </w:t>
      </w:r>
      <w:r w:rsidR="00F457B5" w:rsidRPr="00E94FE3">
        <w:rPr>
          <w:sz w:val="24"/>
          <w:szCs w:val="24"/>
        </w:rPr>
        <w:t xml:space="preserve">product(s): </w:t>
      </w:r>
      <w:r w:rsidR="00F457B5">
        <w:rPr>
          <w:sz w:val="24"/>
          <w:szCs w:val="24"/>
          <w:u w:val="single"/>
        </w:rPr>
        <w:t xml:space="preserve">         </w:t>
      </w:r>
      <w:proofErr w:type="gramStart"/>
      <w:r w:rsidR="00F457B5">
        <w:rPr>
          <w:sz w:val="24"/>
          <w:szCs w:val="24"/>
          <w:u w:val="single"/>
        </w:rPr>
        <w:t xml:space="preserve"> </w:t>
      </w:r>
      <w:r w:rsidR="00A72154">
        <w:rPr>
          <w:sz w:val="24"/>
          <w:szCs w:val="24"/>
          <w:u w:val="single"/>
        </w:rPr>
        <w:t xml:space="preserve">  </w:t>
      </w:r>
      <w:r w:rsidR="00A72154">
        <w:rPr>
          <w:sz w:val="24"/>
          <w:szCs w:val="24"/>
        </w:rPr>
        <w:t>(</w:t>
      </w:r>
      <w:proofErr w:type="gramEnd"/>
      <w:r w:rsidR="00F457B5" w:rsidRPr="00E94FE3">
        <w:rPr>
          <w:sz w:val="24"/>
          <w:szCs w:val="24"/>
        </w:rPr>
        <w:t>“</w:t>
      </w:r>
      <w:r w:rsidR="00F457B5">
        <w:rPr>
          <w:sz w:val="24"/>
          <w:szCs w:val="24"/>
        </w:rPr>
        <w:t>Covered</w:t>
      </w:r>
      <w:r w:rsidR="00F457B5" w:rsidRPr="00E94FE3">
        <w:rPr>
          <w:sz w:val="24"/>
          <w:szCs w:val="24"/>
        </w:rPr>
        <w:t xml:space="preserve"> Products”). </w:t>
      </w:r>
    </w:p>
    <w:p w14:paraId="5AB5F273" w14:textId="3570BA4C" w:rsidR="009F2929" w:rsidRDefault="002E3A20" w:rsidP="00C767E9">
      <w:pPr>
        <w:pStyle w:val="RealEstate4L1"/>
        <w:jc w:val="left"/>
        <w:rPr>
          <w:rStyle w:val="Strong"/>
          <w:smallCaps/>
        </w:rPr>
      </w:pPr>
      <w:r>
        <w:rPr>
          <w:rStyle w:val="Strong"/>
          <w:smallCaps/>
        </w:rPr>
        <w:t>2. License Structure, Fees, and Payment</w:t>
      </w:r>
    </w:p>
    <w:p w14:paraId="14C9E1E5" w14:textId="44F4A877" w:rsidR="00836DED" w:rsidRDefault="00836DED" w:rsidP="00C767E9">
      <w:pPr>
        <w:pStyle w:val="NumContinue"/>
        <w:tabs>
          <w:tab w:val="left" w:pos="446"/>
        </w:tabs>
        <w:spacing w:after="120"/>
        <w:ind w:firstLine="0"/>
      </w:pPr>
      <w:r>
        <w:tab/>
      </w:r>
      <w:r>
        <w:rPr>
          <w:u w:val="single"/>
        </w:rPr>
        <w:t>2.1 License Structure</w:t>
      </w:r>
      <w:r>
        <w:t>.</w:t>
      </w:r>
    </w:p>
    <w:p w14:paraId="4D554008" w14:textId="0065F641" w:rsidR="00B74925" w:rsidRPr="00663725" w:rsidRDefault="00836DED" w:rsidP="00B74925">
      <w:pPr>
        <w:pStyle w:val="NumContinue"/>
        <w:tabs>
          <w:tab w:val="left" w:pos="446"/>
        </w:tabs>
        <w:spacing w:after="120"/>
        <w:ind w:firstLine="0"/>
      </w:pPr>
      <w:r>
        <w:tab/>
      </w:r>
      <w:r>
        <w:rPr>
          <w:u w:val="single"/>
        </w:rPr>
        <w:t xml:space="preserve">       </w:t>
      </w:r>
      <w:r>
        <w:t xml:space="preserve"> </w:t>
      </w:r>
      <w:r w:rsidRPr="00AD35BD">
        <w:rPr>
          <w:b/>
          <w:bCs/>
        </w:rPr>
        <w:t>“</w:t>
      </w:r>
      <w:r>
        <w:rPr>
          <w:b/>
          <w:bCs/>
        </w:rPr>
        <w:t>Perpetual License</w:t>
      </w:r>
      <w:r w:rsidRPr="00AD35BD">
        <w:rPr>
          <w:b/>
          <w:bCs/>
        </w:rPr>
        <w:t>”</w:t>
      </w:r>
      <w:r w:rsidR="00663725">
        <w:t xml:space="preserve"> (if checked, Licensee is a </w:t>
      </w:r>
      <w:r w:rsidR="00AD35BD">
        <w:rPr>
          <w:b/>
          <w:bCs/>
        </w:rPr>
        <w:t>“</w:t>
      </w:r>
      <w:r w:rsidR="00663725">
        <w:rPr>
          <w:b/>
          <w:bCs/>
        </w:rPr>
        <w:t>Perpetual Licensee</w:t>
      </w:r>
      <w:r w:rsidR="00AD35BD">
        <w:rPr>
          <w:b/>
          <w:bCs/>
        </w:rPr>
        <w:t>”</w:t>
      </w:r>
      <w:r w:rsidR="00663725">
        <w:t>)</w:t>
      </w:r>
    </w:p>
    <w:p w14:paraId="622A15FA" w14:textId="6C69367F" w:rsidR="00836DED" w:rsidRDefault="00B74925" w:rsidP="00B74925">
      <w:pPr>
        <w:pStyle w:val="NumContinue"/>
        <w:tabs>
          <w:tab w:val="left" w:pos="446"/>
        </w:tabs>
        <w:spacing w:after="120"/>
        <w:ind w:firstLine="0"/>
      </w:pPr>
      <w:r>
        <w:rPr>
          <w:b/>
          <w:bCs/>
        </w:rPr>
        <w:tab/>
      </w:r>
      <w:r>
        <w:rPr>
          <w:b/>
          <w:bCs/>
        </w:rPr>
        <w:tab/>
      </w:r>
      <w:r w:rsidR="00836DED">
        <w:rPr>
          <w:b/>
          <w:bCs/>
        </w:rPr>
        <w:t>“Perpetual License Fee”</w:t>
      </w:r>
      <w:r w:rsidR="00836DED">
        <w:t xml:space="preserve">: </w:t>
      </w:r>
      <w:r w:rsidR="00836DED" w:rsidRPr="002E3E6A">
        <w:rPr>
          <w:u w:val="single"/>
        </w:rPr>
        <w:t>$</w:t>
      </w:r>
      <w:r w:rsidR="00CC4FE2">
        <w:rPr>
          <w:u w:val="single"/>
        </w:rPr>
        <w:t xml:space="preserve">     </w:t>
      </w:r>
      <w:r w:rsidR="00836DED">
        <w:rPr>
          <w:u w:val="single"/>
        </w:rPr>
        <w:t> </w:t>
      </w:r>
    </w:p>
    <w:p w14:paraId="0399F3FC" w14:textId="6669A185" w:rsidR="00836DED" w:rsidRDefault="00836DED" w:rsidP="00C767E9">
      <w:pPr>
        <w:pStyle w:val="Textbodyuser"/>
        <w:tabs>
          <w:tab w:val="left" w:pos="446"/>
        </w:tabs>
        <w:spacing w:after="120" w:line="240" w:lineRule="auto"/>
      </w:pPr>
      <w:r>
        <w:tab/>
      </w:r>
      <w:r>
        <w:tab/>
      </w:r>
      <w:r>
        <w:rPr>
          <w:b/>
        </w:rPr>
        <w:t>“Maintenance Period”</w:t>
      </w:r>
      <w:r>
        <w:t xml:space="preserve"> (for updates &amp; support, starting on Effective Date): </w:t>
      </w:r>
      <w:r w:rsidR="00E8293E">
        <w:rPr>
          <w:u w:val="single"/>
        </w:rPr>
        <w:t xml:space="preserve">    months</w:t>
      </w:r>
    </w:p>
    <w:p w14:paraId="45BAE22D" w14:textId="549BCE08" w:rsidR="00836DED" w:rsidRDefault="00836DED" w:rsidP="00C767E9">
      <w:pPr>
        <w:pStyle w:val="Textbodyuser"/>
        <w:tabs>
          <w:tab w:val="left" w:pos="446"/>
        </w:tabs>
        <w:spacing w:after="120" w:line="240" w:lineRule="auto"/>
      </w:pPr>
      <w:r>
        <w:tab/>
      </w:r>
      <w:r>
        <w:tab/>
      </w:r>
      <w:r>
        <w:rPr>
          <w:b/>
        </w:rPr>
        <w:t>“Maintenance Fee”</w:t>
      </w:r>
      <w:r>
        <w:t xml:space="preserve">: </w:t>
      </w:r>
      <w:r>
        <w:rPr>
          <w:u w:val="single"/>
        </w:rPr>
        <w:t>$</w:t>
      </w:r>
      <w:r w:rsidR="00CC4FE2">
        <w:rPr>
          <w:u w:val="single"/>
        </w:rPr>
        <w:t xml:space="preserve">    </w:t>
      </w:r>
      <w:r>
        <w:rPr>
          <w:u w:val="single"/>
        </w:rPr>
        <w:t xml:space="preserve">           </w:t>
      </w:r>
    </w:p>
    <w:p w14:paraId="2D83B230" w14:textId="74433321" w:rsidR="00836DED" w:rsidRPr="00663725" w:rsidRDefault="00836DED" w:rsidP="00C767E9">
      <w:pPr>
        <w:pStyle w:val="Standard"/>
        <w:tabs>
          <w:tab w:val="left" w:pos="446"/>
        </w:tabs>
        <w:spacing w:after="120"/>
      </w:pPr>
      <w:r>
        <w:tab/>
      </w:r>
      <w:r>
        <w:rPr>
          <w:u w:val="single"/>
        </w:rPr>
        <w:t xml:space="preserve">       </w:t>
      </w:r>
      <w:r>
        <w:t xml:space="preserve"> </w:t>
      </w:r>
      <w:r>
        <w:rPr>
          <w:b/>
          <w:bCs/>
        </w:rPr>
        <w:t>“</w:t>
      </w:r>
      <w:r w:rsidR="00F226D1">
        <w:rPr>
          <w:b/>
          <w:bCs/>
        </w:rPr>
        <w:t xml:space="preserve">Fixed </w:t>
      </w:r>
      <w:r>
        <w:rPr>
          <w:b/>
          <w:bCs/>
        </w:rPr>
        <w:t>Term License</w:t>
      </w:r>
      <w:r w:rsidR="00B74925">
        <w:rPr>
          <w:b/>
          <w:bCs/>
        </w:rPr>
        <w:t>”</w:t>
      </w:r>
      <w:r w:rsidR="00663725">
        <w:t xml:space="preserve"> (if checked, Licensee is a </w:t>
      </w:r>
      <w:r w:rsidR="00663725">
        <w:rPr>
          <w:b/>
          <w:bCs/>
        </w:rPr>
        <w:t>“Fixed Term Licensee”</w:t>
      </w:r>
      <w:r w:rsidR="00663725">
        <w:t>)</w:t>
      </w:r>
    </w:p>
    <w:p w14:paraId="7244E973" w14:textId="23224EC6" w:rsidR="00B74925" w:rsidRDefault="00F226D1" w:rsidP="00B74925">
      <w:pPr>
        <w:pStyle w:val="Textbodyuser"/>
        <w:tabs>
          <w:tab w:val="left" w:pos="446"/>
        </w:tabs>
        <w:spacing w:after="120" w:line="240" w:lineRule="auto"/>
        <w:ind w:firstLine="446"/>
      </w:pPr>
      <w:r>
        <w:tab/>
        <w:t>“</w:t>
      </w:r>
      <w:r>
        <w:rPr>
          <w:b/>
          <w:bCs/>
        </w:rPr>
        <w:t>Fixed Term”</w:t>
      </w:r>
      <w:r>
        <w:t xml:space="preserve">: </w:t>
      </w:r>
      <w:r>
        <w:rPr>
          <w:u w:val="single"/>
        </w:rPr>
        <w:t xml:space="preserve">   </w:t>
      </w:r>
      <w:r w:rsidRPr="00E8293E">
        <w:rPr>
          <w:u w:val="single"/>
        </w:rPr>
        <w:t xml:space="preserve"> months</w:t>
      </w:r>
    </w:p>
    <w:p w14:paraId="3057AD1C" w14:textId="58BCD211" w:rsidR="00836DED" w:rsidRDefault="00B74925" w:rsidP="00B74925">
      <w:pPr>
        <w:pStyle w:val="Textbodyuser"/>
        <w:tabs>
          <w:tab w:val="left" w:pos="446"/>
        </w:tabs>
        <w:spacing w:after="120" w:line="240" w:lineRule="auto"/>
        <w:ind w:firstLine="446"/>
      </w:pPr>
      <w:r>
        <w:tab/>
      </w:r>
      <w:r w:rsidR="00836DED">
        <w:rPr>
          <w:b/>
          <w:bCs/>
        </w:rPr>
        <w:t>“</w:t>
      </w:r>
      <w:r w:rsidR="00CC4FE2">
        <w:rPr>
          <w:b/>
          <w:bCs/>
        </w:rPr>
        <w:t>Fixed Term</w:t>
      </w:r>
      <w:r w:rsidR="00836DED">
        <w:rPr>
          <w:b/>
          <w:bCs/>
        </w:rPr>
        <w:t xml:space="preserve"> Fee” </w:t>
      </w:r>
      <w:r w:rsidR="00836DED">
        <w:t xml:space="preserve">(includes distribution rights, updates &amp; support): </w:t>
      </w:r>
      <w:r w:rsidR="00C37A35">
        <w:rPr>
          <w:u w:val="single"/>
        </w:rPr>
        <w:t xml:space="preserve">$ </w:t>
      </w:r>
      <w:r w:rsidR="00CC4FE2">
        <w:rPr>
          <w:u w:val="single"/>
        </w:rPr>
        <w:t xml:space="preserve">    </w:t>
      </w:r>
      <w:r w:rsidR="00836DED">
        <w:rPr>
          <w:u w:val="single"/>
        </w:rPr>
        <w:t xml:space="preserve">          </w:t>
      </w:r>
    </w:p>
    <w:p w14:paraId="134D0C8E" w14:textId="2848CA63" w:rsidR="00836DED" w:rsidRDefault="002E3A20" w:rsidP="00CC3AFA">
      <w:pPr>
        <w:pStyle w:val="Textbodyindentuser"/>
        <w:jc w:val="left"/>
      </w:pPr>
      <w:r>
        <w:rPr>
          <w:u w:val="single"/>
        </w:rPr>
        <w:t>2.</w:t>
      </w:r>
      <w:r w:rsidR="00836DED">
        <w:rPr>
          <w:u w:val="single"/>
        </w:rPr>
        <w:t>2</w:t>
      </w:r>
      <w:r>
        <w:rPr>
          <w:u w:val="single"/>
        </w:rPr>
        <w:t xml:space="preserve"> License Fees</w:t>
      </w:r>
      <w:r w:rsidR="00D032F0">
        <w:t>.</w:t>
      </w:r>
      <w:r>
        <w:t xml:space="preserve"> </w:t>
      </w:r>
      <w:r w:rsidR="00D032F0">
        <w:t>All amounts are in U.S. Dollars.</w:t>
      </w:r>
      <w:r w:rsidR="00BB4038">
        <w:t xml:space="preserve"> If any of these fees are listed as “Reseller”, this sale is through a reseller (</w:t>
      </w:r>
      <w:r w:rsidR="00BB4038" w:rsidRPr="00AD35BD">
        <w:rPr>
          <w:b/>
          <w:bCs/>
        </w:rPr>
        <w:t>“</w:t>
      </w:r>
      <w:r w:rsidR="00BB4038">
        <w:rPr>
          <w:b/>
          <w:bCs/>
        </w:rPr>
        <w:t>Reseller</w:t>
      </w:r>
      <w:r w:rsidR="00BB4038" w:rsidRPr="00AD35BD">
        <w:rPr>
          <w:b/>
          <w:bCs/>
        </w:rPr>
        <w:t>”</w:t>
      </w:r>
      <w:r w:rsidR="00BB4038">
        <w:t xml:space="preserve">) and the exact amounts payable </w:t>
      </w:r>
      <w:r w:rsidR="00A72154">
        <w:t>have</w:t>
      </w:r>
      <w:r w:rsidR="00BB4038">
        <w:t xml:space="preserve"> been worked out separately between Reseller and </w:t>
      </w:r>
      <w:r w:rsidR="00FD4276">
        <w:t>NSL</w:t>
      </w:r>
      <w:r w:rsidR="00BB4038">
        <w:t xml:space="preserve">.  Similarly, the amount charged to Licensee by Reseller for the software is negotiated between those two parties. </w:t>
      </w:r>
      <w:r w:rsidR="00CC3AFA">
        <w:t xml:space="preserve">For Perpetual Licenses, </w:t>
      </w:r>
    </w:p>
    <w:p w14:paraId="6F9821D8" w14:textId="1FBA1458" w:rsidR="00450C56" w:rsidRPr="00450C56" w:rsidRDefault="00450C56" w:rsidP="00450C56">
      <w:pPr>
        <w:pStyle w:val="Textbodyindentuser"/>
        <w:jc w:val="left"/>
      </w:pPr>
      <w:r>
        <w:rPr>
          <w:u w:val="single"/>
        </w:rPr>
        <w:t>2.3 Maintenance Term</w:t>
      </w:r>
      <w:r>
        <w:t xml:space="preserve">. The </w:t>
      </w:r>
      <w:r>
        <w:rPr>
          <w:b/>
          <w:bCs/>
        </w:rPr>
        <w:t>Maintenance Term</w:t>
      </w:r>
      <w:r>
        <w:t xml:space="preserve"> is the </w:t>
      </w:r>
      <w:r w:rsidR="00A72154">
        <w:t>period</w:t>
      </w:r>
      <w:r>
        <w:t xml:space="preserve"> during which Licensee is entitled to Updates and Support as described in Articles 7 and 8.  </w:t>
      </w:r>
      <w:r w:rsidR="00E74DF8">
        <w:t xml:space="preserve">Fixed Term Licenses always include maintenance in the Fixed Term Fee, so the Maintenance Term is the same as the Term: it starts on the Effective Date and continues until the license is terminated. For Perpetual Licenses, the Maintenance Term starts on the Effective Date and </w:t>
      </w:r>
      <w:r w:rsidR="00430562">
        <w:t>lasts through every paid Maintenance Period until Licensee chooses to terminate maintenance pursuant to Section 4.3 or the license itself is otherwise terminated. If the Maintenance Period is listed as DECLINED, no maintenance is included and the Licensee is treated as having immediately terminated maintenance per Section 4.3.</w:t>
      </w:r>
    </w:p>
    <w:p w14:paraId="7BB64CE6" w14:textId="782FDD9F" w:rsidR="00663725" w:rsidRDefault="00051508" w:rsidP="00C767E9">
      <w:pPr>
        <w:pStyle w:val="Textbodyindentuser"/>
        <w:jc w:val="left"/>
      </w:pPr>
      <w:r>
        <w:rPr>
          <w:u w:val="single"/>
        </w:rPr>
        <w:t>2.</w:t>
      </w:r>
      <w:r w:rsidR="00450C56">
        <w:rPr>
          <w:u w:val="single"/>
        </w:rPr>
        <w:t>4</w:t>
      </w:r>
      <w:r>
        <w:rPr>
          <w:u w:val="single"/>
        </w:rPr>
        <w:t xml:space="preserve"> Payment</w:t>
      </w:r>
      <w:r>
        <w:t xml:space="preserve">. </w:t>
      </w:r>
    </w:p>
    <w:p w14:paraId="5DF8C22F" w14:textId="25B395A2" w:rsidR="00663725" w:rsidRDefault="00663725" w:rsidP="00C767E9">
      <w:pPr>
        <w:pStyle w:val="Textbodyindentuser"/>
        <w:jc w:val="left"/>
      </w:pPr>
      <w:r>
        <w:tab/>
      </w:r>
      <w:r w:rsidR="00051508">
        <w:t>For Perpetual Licenses</w:t>
      </w:r>
      <w:r>
        <w:t>:</w:t>
      </w:r>
      <w:r w:rsidR="00051508">
        <w:t xml:space="preserve"> </w:t>
      </w:r>
      <w:r>
        <w:t>P</w:t>
      </w:r>
      <w:r w:rsidR="00051508">
        <w:t xml:space="preserve">ayment of the Perpetual License Fee and the </w:t>
      </w:r>
      <w:r w:rsidR="00CC3AFA">
        <w:t>first</w:t>
      </w:r>
      <w:r w:rsidR="00051508">
        <w:t xml:space="preserve"> Maintenance Fee (if any) are due in full by thirty (30) days after the Effective Date.  The</w:t>
      </w:r>
      <w:r w:rsidR="00CB0A2D">
        <w:t xml:space="preserve"> second payment will be due exactly one Maintenance Period from the Effective Date and further payments will be due a</w:t>
      </w:r>
      <w:r w:rsidR="00FA4901">
        <w:t>t</w:t>
      </w:r>
      <w:r w:rsidR="00CB0A2D">
        <w:t xml:space="preserve"> each subsequent Maintenance Period</w:t>
      </w:r>
      <w:r w:rsidR="00FA4901">
        <w:t xml:space="preserve"> unless and until Licensee terminates maintenance as provided in Section 4.3. Maintenance fees cover Updates and Support as described in Articles 7 and 8.</w:t>
      </w:r>
    </w:p>
    <w:p w14:paraId="168605F3" w14:textId="386D2490" w:rsidR="00051508" w:rsidRPr="0081349F" w:rsidRDefault="00051508" w:rsidP="00C767E9">
      <w:pPr>
        <w:pStyle w:val="Textbodyindentuser"/>
        <w:jc w:val="left"/>
      </w:pPr>
      <w:r>
        <w:t xml:space="preserve">For </w:t>
      </w:r>
      <w:r w:rsidR="00A070CA">
        <w:t>Fixed</w:t>
      </w:r>
      <w:r>
        <w:t xml:space="preserve"> Term Licens</w:t>
      </w:r>
      <w:r w:rsidR="00AD35BD">
        <w:t>e</w:t>
      </w:r>
      <w:r>
        <w:t>s</w:t>
      </w:r>
      <w:r w:rsidR="00663725">
        <w:t>:</w:t>
      </w:r>
      <w:r>
        <w:t xml:space="preserve"> </w:t>
      </w:r>
      <w:r w:rsidR="00663725">
        <w:t>T</w:t>
      </w:r>
      <w:r>
        <w:t xml:space="preserve">he first </w:t>
      </w:r>
      <w:r w:rsidR="00A070CA">
        <w:t>Fixed</w:t>
      </w:r>
      <w:r>
        <w:t xml:space="preserve"> Fee </w:t>
      </w:r>
      <w:r w:rsidR="000159A6">
        <w:t xml:space="preserve">payment </w:t>
      </w:r>
      <w:r>
        <w:t>is due thirty (30) days after the Effective Date</w:t>
      </w:r>
      <w:r w:rsidR="00FA4901">
        <w:t xml:space="preserve">. The second payment will be due exactly one </w:t>
      </w:r>
      <w:r w:rsidR="00306899">
        <w:t>Fixed Term from the Effective Date and further payments will be due at each subsequent Fixed Term unless</w:t>
      </w:r>
      <w:r>
        <w:t xml:space="preserve"> Licensee elects to terminate its Nmap distribution, update, and support rights as described in Section 4.</w:t>
      </w:r>
      <w:r w:rsidR="00B23121">
        <w:t>4</w:t>
      </w:r>
      <w:r>
        <w:t>.</w:t>
      </w:r>
    </w:p>
    <w:p w14:paraId="71BF6913" w14:textId="425D2AA4" w:rsidR="00F457B5" w:rsidRPr="00354730" w:rsidRDefault="002E3A20" w:rsidP="00C767E9">
      <w:pPr>
        <w:pStyle w:val="RealEstate4L1"/>
        <w:jc w:val="left"/>
        <w:rPr>
          <w:rStyle w:val="Strong"/>
          <w:rFonts w:ascii="Times New Roman" w:hAnsi="Times New Roman"/>
          <w:smallCaps/>
          <w:sz w:val="24"/>
        </w:rPr>
      </w:pPr>
      <w:r>
        <w:rPr>
          <w:rStyle w:val="Strong"/>
          <w:smallCaps/>
        </w:rPr>
        <w:t>3</w:t>
      </w:r>
      <w:r w:rsidR="00F457B5" w:rsidRPr="00354730">
        <w:rPr>
          <w:rStyle w:val="Strong"/>
          <w:smallCaps/>
        </w:rPr>
        <w:t>. Nmap Technology</w:t>
      </w:r>
    </w:p>
    <w:p w14:paraId="572EF137" w14:textId="50E097AC" w:rsidR="00F457B5" w:rsidRPr="00E94FE3" w:rsidRDefault="000F172C" w:rsidP="00C767E9">
      <w:pPr>
        <w:pStyle w:val="BodyTextIndent"/>
        <w:jc w:val="left"/>
        <w:rPr>
          <w:sz w:val="24"/>
          <w:szCs w:val="24"/>
        </w:rPr>
      </w:pPr>
      <w:r>
        <w:rPr>
          <w:sz w:val="24"/>
          <w:szCs w:val="24"/>
        </w:rPr>
        <w:lastRenderedPageBreak/>
        <w:t xml:space="preserve">3.1 </w:t>
      </w:r>
      <w:r w:rsidR="00F457B5">
        <w:rPr>
          <w:b/>
          <w:bCs/>
          <w:sz w:val="24"/>
          <w:szCs w:val="24"/>
        </w:rPr>
        <w:t>Nmap Technology</w:t>
      </w:r>
      <w:r w:rsidR="00F457B5">
        <w:rPr>
          <w:sz w:val="24"/>
          <w:szCs w:val="24"/>
        </w:rPr>
        <w:t xml:space="preserve"> refers to the Nmap OEM product as described at </w:t>
      </w:r>
      <w:hyperlink r:id="rId8" w:history="1">
        <w:r w:rsidR="00F457B5" w:rsidRPr="00EE0BF7">
          <w:rPr>
            <w:rStyle w:val="Hyperlink"/>
            <w:sz w:val="24"/>
            <w:szCs w:val="24"/>
          </w:rPr>
          <w:t>https://nmap.org/oem/</w:t>
        </w:r>
      </w:hyperlink>
      <w:r w:rsidR="00F457B5">
        <w:rPr>
          <w:sz w:val="24"/>
          <w:szCs w:val="24"/>
        </w:rPr>
        <w:t xml:space="preserve">. Licensee may utilize all components and features of Nmap OEM except as specifically excluded by Section </w:t>
      </w:r>
      <w:r>
        <w:rPr>
          <w:sz w:val="24"/>
          <w:szCs w:val="24"/>
        </w:rPr>
        <w:t>3</w:t>
      </w:r>
      <w:r w:rsidR="00F457B5">
        <w:rPr>
          <w:sz w:val="24"/>
          <w:szCs w:val="24"/>
        </w:rPr>
        <w:t>.2 (“Special Restrictions”) or elsewhere in this Agreement text.</w:t>
      </w:r>
      <w:r w:rsidR="002215E2">
        <w:rPr>
          <w:sz w:val="24"/>
          <w:szCs w:val="24"/>
        </w:rPr>
        <w:t xml:space="preserve">  While </w:t>
      </w:r>
      <w:r w:rsidR="00FD4276">
        <w:rPr>
          <w:sz w:val="24"/>
          <w:szCs w:val="24"/>
        </w:rPr>
        <w:t>NSL</w:t>
      </w:r>
      <w:r w:rsidR="002215E2">
        <w:rPr>
          <w:sz w:val="24"/>
          <w:szCs w:val="24"/>
        </w:rPr>
        <w:t xml:space="preserve"> provides “Nmap OEM” branded binaries on some platforms and recommend those for OEM use, Licensees may choose to use and redistribute the non-OEM-branded versions of Nmap which are freely distributed from </w:t>
      </w:r>
      <w:hyperlink r:id="rId9" w:history="1">
        <w:r w:rsidR="002215E2" w:rsidRPr="00807488">
          <w:rPr>
            <w:rStyle w:val="Hyperlink"/>
            <w:sz w:val="24"/>
            <w:szCs w:val="24"/>
          </w:rPr>
          <w:t>https://nmap.org</w:t>
        </w:r>
      </w:hyperlink>
      <w:r w:rsidR="002215E2">
        <w:rPr>
          <w:sz w:val="24"/>
          <w:szCs w:val="24"/>
        </w:rPr>
        <w:t xml:space="preserve"> instead.  Those </w:t>
      </w:r>
      <w:r w:rsidR="00D65556">
        <w:rPr>
          <w:sz w:val="24"/>
          <w:szCs w:val="24"/>
        </w:rPr>
        <w:t>are considered Nmap Technology for the purposes of this agreement.</w:t>
      </w:r>
      <w:r>
        <w:rPr>
          <w:sz w:val="24"/>
          <w:szCs w:val="24"/>
        </w:rPr>
        <w:t xml:space="preserve"> Licensee may use any version of Nmap Technology </w:t>
      </w:r>
      <w:r w:rsidR="00EC746B">
        <w:rPr>
          <w:sz w:val="24"/>
          <w:szCs w:val="24"/>
        </w:rPr>
        <w:t xml:space="preserve">or other Updates </w:t>
      </w:r>
      <w:r>
        <w:rPr>
          <w:sz w:val="24"/>
          <w:szCs w:val="24"/>
        </w:rPr>
        <w:t>released during their Maintenance Term.</w:t>
      </w:r>
      <w:r w:rsidRPr="00E94FE3">
        <w:rPr>
          <w:sz w:val="24"/>
          <w:szCs w:val="24"/>
        </w:rPr>
        <w:t xml:space="preserve"> </w:t>
      </w:r>
      <w:r>
        <w:rPr>
          <w:sz w:val="24"/>
          <w:szCs w:val="24"/>
        </w:rPr>
        <w:t>Earlier</w:t>
      </w:r>
      <w:r w:rsidRPr="00E94FE3">
        <w:rPr>
          <w:sz w:val="24"/>
          <w:szCs w:val="24"/>
        </w:rPr>
        <w:t xml:space="preserve"> versions may </w:t>
      </w:r>
      <w:r>
        <w:rPr>
          <w:sz w:val="24"/>
          <w:szCs w:val="24"/>
        </w:rPr>
        <w:t xml:space="preserve">also </w:t>
      </w:r>
      <w:r w:rsidRPr="00E94FE3">
        <w:rPr>
          <w:sz w:val="24"/>
          <w:szCs w:val="24"/>
        </w:rPr>
        <w:t>be used, though that is not recommended.</w:t>
      </w:r>
    </w:p>
    <w:p w14:paraId="7E152D5E" w14:textId="3C72A349" w:rsidR="00F457B5" w:rsidRPr="00E94FE3" w:rsidRDefault="002E3A20" w:rsidP="00C767E9">
      <w:pPr>
        <w:pStyle w:val="RealEstate4L6"/>
        <w:numPr>
          <w:ilvl w:val="0"/>
          <w:numId w:val="0"/>
        </w:numPr>
        <w:ind w:firstLine="360"/>
        <w:jc w:val="left"/>
      </w:pPr>
      <w:r>
        <w:rPr>
          <w:sz w:val="24"/>
          <w:szCs w:val="24"/>
        </w:rPr>
        <w:t>3</w:t>
      </w:r>
      <w:r w:rsidR="00F457B5">
        <w:rPr>
          <w:sz w:val="24"/>
          <w:szCs w:val="24"/>
        </w:rPr>
        <w:t xml:space="preserve">.2 </w:t>
      </w:r>
      <w:r w:rsidR="00F457B5">
        <w:rPr>
          <w:sz w:val="24"/>
          <w:szCs w:val="24"/>
          <w:u w:val="single"/>
        </w:rPr>
        <w:t>Special Restrictions</w:t>
      </w:r>
      <w:r w:rsidR="00F457B5">
        <w:rPr>
          <w:sz w:val="24"/>
          <w:szCs w:val="24"/>
        </w:rPr>
        <w:t xml:space="preserve">. </w:t>
      </w:r>
      <w:r w:rsidR="00F457B5" w:rsidRPr="00C767E9">
        <w:rPr>
          <w:sz w:val="24"/>
          <w:szCs w:val="24"/>
        </w:rPr>
        <w:t>No special restrictions on Licensee’s usage of Nmap Technology were negotiated as part of this contract.</w:t>
      </w:r>
    </w:p>
    <w:p w14:paraId="2C49BA57" w14:textId="14EEFD8A" w:rsidR="00F457B5" w:rsidRPr="00E94FE3" w:rsidRDefault="00F457B5" w:rsidP="00C767E9">
      <w:pPr>
        <w:pStyle w:val="RealEstate4L1"/>
        <w:jc w:val="left"/>
      </w:pPr>
      <w:r w:rsidRPr="00354730">
        <w:rPr>
          <w:rStyle w:val="Strong"/>
          <w:smallCaps/>
        </w:rPr>
        <w:t>4. Term and Termination</w:t>
      </w:r>
    </w:p>
    <w:p w14:paraId="237E66D6" w14:textId="54B50A89" w:rsidR="00F457B5" w:rsidRPr="00E94FE3" w:rsidRDefault="00F457B5" w:rsidP="00C767E9">
      <w:pPr>
        <w:pStyle w:val="RealEstate4L6"/>
        <w:numPr>
          <w:ilvl w:val="0"/>
          <w:numId w:val="0"/>
        </w:numPr>
        <w:ind w:firstLine="360"/>
        <w:jc w:val="left"/>
        <w:rPr>
          <w:sz w:val="24"/>
          <w:szCs w:val="24"/>
        </w:rPr>
      </w:pPr>
      <w:r w:rsidRPr="00E94FE3">
        <w:rPr>
          <w:sz w:val="24"/>
          <w:szCs w:val="24"/>
        </w:rPr>
        <w:t xml:space="preserve">4.1 </w:t>
      </w:r>
      <w:r w:rsidRPr="00E94FE3">
        <w:rPr>
          <w:sz w:val="24"/>
          <w:szCs w:val="24"/>
          <w:u w:val="single"/>
        </w:rPr>
        <w:t>Term</w:t>
      </w:r>
      <w:r w:rsidRPr="00E94FE3">
        <w:rPr>
          <w:sz w:val="24"/>
          <w:szCs w:val="24"/>
        </w:rPr>
        <w:t>. The term of each license granted hereunder (“</w:t>
      </w:r>
      <w:r w:rsidRPr="00E94FE3">
        <w:rPr>
          <w:b/>
          <w:sz w:val="24"/>
          <w:szCs w:val="24"/>
        </w:rPr>
        <w:t>Term</w:t>
      </w:r>
      <w:r w:rsidRPr="00E94FE3">
        <w:rPr>
          <w:sz w:val="24"/>
          <w:szCs w:val="24"/>
        </w:rPr>
        <w:t>”) shall be perpetual, unless terminated as provided for in Section</w:t>
      </w:r>
      <w:r w:rsidR="005508A7">
        <w:rPr>
          <w:sz w:val="24"/>
          <w:szCs w:val="24"/>
        </w:rPr>
        <w:t>s</w:t>
      </w:r>
      <w:r w:rsidRPr="00E94FE3">
        <w:rPr>
          <w:sz w:val="24"/>
          <w:szCs w:val="24"/>
        </w:rPr>
        <w:t xml:space="preserve"> 4.2</w:t>
      </w:r>
      <w:r w:rsidR="005508A7">
        <w:rPr>
          <w:sz w:val="24"/>
          <w:szCs w:val="24"/>
        </w:rPr>
        <w:t>, 4.4</w:t>
      </w:r>
      <w:r w:rsidRPr="00E94FE3">
        <w:rPr>
          <w:sz w:val="24"/>
          <w:szCs w:val="24"/>
        </w:rPr>
        <w:t xml:space="preserve"> </w:t>
      </w:r>
      <w:r>
        <w:rPr>
          <w:sz w:val="24"/>
          <w:szCs w:val="24"/>
        </w:rPr>
        <w:t>or 4.</w:t>
      </w:r>
      <w:r w:rsidR="00B23121">
        <w:rPr>
          <w:sz w:val="24"/>
          <w:szCs w:val="24"/>
        </w:rPr>
        <w:t>5</w:t>
      </w:r>
      <w:r w:rsidRPr="00E94FE3">
        <w:rPr>
          <w:sz w:val="24"/>
          <w:szCs w:val="24"/>
        </w:rPr>
        <w:t>.</w:t>
      </w:r>
    </w:p>
    <w:p w14:paraId="6B3F44B3" w14:textId="111A71B0" w:rsidR="00F457B5" w:rsidRPr="00E94FE3" w:rsidRDefault="00F457B5" w:rsidP="00C767E9">
      <w:pPr>
        <w:pStyle w:val="BodyTextIndent"/>
        <w:jc w:val="left"/>
      </w:pPr>
      <w:r w:rsidRPr="00E94FE3">
        <w:rPr>
          <w:sz w:val="24"/>
          <w:szCs w:val="24"/>
        </w:rPr>
        <w:t xml:space="preserve">4.2 </w:t>
      </w:r>
      <w:r>
        <w:rPr>
          <w:sz w:val="24"/>
          <w:szCs w:val="24"/>
          <w:u w:val="single"/>
        </w:rPr>
        <w:t>Termination for Cause</w:t>
      </w:r>
      <w:r>
        <w:rPr>
          <w:sz w:val="24"/>
          <w:szCs w:val="24"/>
        </w:rPr>
        <w:t xml:space="preserve">. </w:t>
      </w:r>
      <w:r w:rsidRPr="00FF482E">
        <w:rPr>
          <w:sz w:val="24"/>
          <w:szCs w:val="24"/>
        </w:rPr>
        <w:t xml:space="preserve">Either party may, without prejudice to any other remedy they may have, terminate this Agreement in the event of any material breach of this Agreement </w:t>
      </w:r>
      <w:r>
        <w:rPr>
          <w:sz w:val="24"/>
          <w:szCs w:val="24"/>
        </w:rPr>
        <w:t xml:space="preserve">by the other party </w:t>
      </w:r>
      <w:r w:rsidRPr="00FF482E">
        <w:rPr>
          <w:sz w:val="24"/>
          <w:szCs w:val="24"/>
        </w:rPr>
        <w:t xml:space="preserve">which isn’t remedied within thirty (30) days after notifying the </w:t>
      </w:r>
      <w:r>
        <w:rPr>
          <w:sz w:val="24"/>
          <w:szCs w:val="24"/>
        </w:rPr>
        <w:t>breaching</w:t>
      </w:r>
      <w:r w:rsidRPr="00FF482E">
        <w:rPr>
          <w:sz w:val="24"/>
          <w:szCs w:val="24"/>
        </w:rPr>
        <w:t xml:space="preserve"> party</w:t>
      </w:r>
      <w:r>
        <w:rPr>
          <w:sz w:val="24"/>
          <w:szCs w:val="24"/>
        </w:rPr>
        <w:t xml:space="preserve">. The notification must fully describe the breach and declare </w:t>
      </w:r>
      <w:r w:rsidRPr="00FF482E">
        <w:rPr>
          <w:sz w:val="24"/>
          <w:szCs w:val="24"/>
        </w:rPr>
        <w:t>intent to terminate the Agreement</w:t>
      </w:r>
      <w:r>
        <w:rPr>
          <w:sz w:val="24"/>
          <w:szCs w:val="24"/>
        </w:rPr>
        <w:t xml:space="preserve"> if not remedied</w:t>
      </w:r>
      <w:r w:rsidRPr="00FF482E">
        <w:rPr>
          <w:sz w:val="24"/>
          <w:szCs w:val="24"/>
        </w:rPr>
        <w:t>.</w:t>
      </w:r>
    </w:p>
    <w:p w14:paraId="068F01E5" w14:textId="1B06B7BA" w:rsidR="00F457B5" w:rsidRPr="00E94FE3" w:rsidRDefault="00F457B5" w:rsidP="00C767E9">
      <w:pPr>
        <w:pStyle w:val="BodyTextIndent"/>
        <w:jc w:val="left"/>
        <w:rPr>
          <w:sz w:val="24"/>
          <w:szCs w:val="24"/>
        </w:rPr>
      </w:pPr>
      <w:r w:rsidRPr="00E94FE3">
        <w:rPr>
          <w:rStyle w:val="Heading2Char"/>
          <w:sz w:val="24"/>
          <w:szCs w:val="24"/>
        </w:rPr>
        <w:t>4.</w:t>
      </w:r>
      <w:r>
        <w:rPr>
          <w:rStyle w:val="Heading2Char"/>
          <w:sz w:val="24"/>
          <w:szCs w:val="24"/>
        </w:rPr>
        <w:t>3</w:t>
      </w:r>
      <w:r w:rsidRPr="00E94FE3">
        <w:rPr>
          <w:sz w:val="24"/>
          <w:szCs w:val="24"/>
        </w:rPr>
        <w:t xml:space="preserve"> </w:t>
      </w:r>
      <w:r w:rsidRPr="00E94FE3">
        <w:rPr>
          <w:rStyle w:val="Heading2Char"/>
          <w:sz w:val="24"/>
          <w:szCs w:val="24"/>
          <w:u w:val="single"/>
        </w:rPr>
        <w:t xml:space="preserve">Termination of </w:t>
      </w:r>
      <w:r w:rsidR="00B23121">
        <w:rPr>
          <w:rStyle w:val="Heading2Char"/>
          <w:sz w:val="24"/>
          <w:szCs w:val="24"/>
          <w:u w:val="single"/>
        </w:rPr>
        <w:t xml:space="preserve">Perpetual License </w:t>
      </w:r>
      <w:r w:rsidRPr="00E94FE3">
        <w:rPr>
          <w:rStyle w:val="Heading2Char"/>
          <w:sz w:val="24"/>
          <w:szCs w:val="24"/>
          <w:u w:val="single"/>
        </w:rPr>
        <w:t>Maintenance for Convenience</w:t>
      </w:r>
      <w:r w:rsidRPr="00E94FE3">
        <w:rPr>
          <w:sz w:val="24"/>
          <w:szCs w:val="24"/>
        </w:rPr>
        <w:t xml:space="preserve">. </w:t>
      </w:r>
      <w:r w:rsidR="00B23121">
        <w:rPr>
          <w:sz w:val="24"/>
          <w:szCs w:val="24"/>
        </w:rPr>
        <w:t>Perpetual</w:t>
      </w:r>
      <w:r w:rsidR="00A77D58">
        <w:rPr>
          <w:sz w:val="24"/>
          <w:szCs w:val="24"/>
        </w:rPr>
        <w:t xml:space="preserve"> </w:t>
      </w:r>
      <w:r w:rsidRPr="00E94FE3">
        <w:rPr>
          <w:sz w:val="24"/>
          <w:szCs w:val="24"/>
        </w:rPr>
        <w:t>Licensee</w:t>
      </w:r>
      <w:r w:rsidR="00A77D58">
        <w:rPr>
          <w:sz w:val="24"/>
          <w:szCs w:val="24"/>
        </w:rPr>
        <w:t>s</w:t>
      </w:r>
      <w:r w:rsidRPr="00E94FE3">
        <w:rPr>
          <w:sz w:val="24"/>
          <w:szCs w:val="24"/>
        </w:rPr>
        <w:t xml:space="preserve"> may terminate maintenance and cease paying </w:t>
      </w:r>
      <w:r w:rsidR="00B23121">
        <w:rPr>
          <w:sz w:val="24"/>
          <w:szCs w:val="24"/>
        </w:rPr>
        <w:t>future</w:t>
      </w:r>
      <w:r w:rsidRPr="00E94FE3">
        <w:rPr>
          <w:sz w:val="24"/>
          <w:szCs w:val="24"/>
        </w:rPr>
        <w:t xml:space="preserve"> </w:t>
      </w:r>
      <w:r w:rsidR="00B23121">
        <w:rPr>
          <w:sz w:val="24"/>
          <w:szCs w:val="24"/>
        </w:rPr>
        <w:t xml:space="preserve">Maintenance </w:t>
      </w:r>
      <w:r w:rsidRPr="00E94FE3">
        <w:rPr>
          <w:sz w:val="24"/>
          <w:szCs w:val="24"/>
        </w:rPr>
        <w:t>Fee</w:t>
      </w:r>
      <w:r w:rsidR="00B23121">
        <w:rPr>
          <w:sz w:val="24"/>
          <w:szCs w:val="24"/>
        </w:rPr>
        <w:t>s</w:t>
      </w:r>
      <w:r>
        <w:rPr>
          <w:sz w:val="24"/>
          <w:szCs w:val="24"/>
        </w:rPr>
        <w:t xml:space="preserve"> by</w:t>
      </w:r>
      <w:r w:rsidRPr="00E94FE3">
        <w:rPr>
          <w:sz w:val="24"/>
          <w:szCs w:val="24"/>
        </w:rPr>
        <w:t xml:space="preserve"> provid</w:t>
      </w:r>
      <w:r>
        <w:rPr>
          <w:sz w:val="24"/>
          <w:szCs w:val="24"/>
        </w:rPr>
        <w:t>ing</w:t>
      </w:r>
      <w:r w:rsidRPr="00E94FE3">
        <w:rPr>
          <w:sz w:val="24"/>
          <w:szCs w:val="24"/>
        </w:rPr>
        <w:t xml:space="preserve"> written notice to </w:t>
      </w:r>
      <w:r w:rsidR="00FD4276">
        <w:rPr>
          <w:sz w:val="24"/>
          <w:szCs w:val="24"/>
        </w:rPr>
        <w:t>NSL</w:t>
      </w:r>
      <w:r>
        <w:rPr>
          <w:sz w:val="24"/>
          <w:szCs w:val="24"/>
        </w:rPr>
        <w:t xml:space="preserve">. Such maintenance termination will take effect on the </w:t>
      </w:r>
      <w:r w:rsidR="00A77D58">
        <w:rPr>
          <w:sz w:val="24"/>
          <w:szCs w:val="24"/>
        </w:rPr>
        <w:t xml:space="preserve">Maintenance </w:t>
      </w:r>
      <w:r>
        <w:rPr>
          <w:sz w:val="24"/>
          <w:szCs w:val="24"/>
        </w:rPr>
        <w:t>Fee due date following the termination notice, or when the current paid-up maintenance period ends, whichever is later.</w:t>
      </w:r>
      <w:r w:rsidRPr="00E94FE3">
        <w:rPr>
          <w:sz w:val="24"/>
          <w:szCs w:val="24"/>
        </w:rPr>
        <w:t xml:space="preserve"> After </w:t>
      </w:r>
      <w:r>
        <w:rPr>
          <w:sz w:val="24"/>
          <w:szCs w:val="24"/>
        </w:rPr>
        <w:t>the maintenance termination becomes effective</w:t>
      </w:r>
      <w:r w:rsidRPr="00E94FE3">
        <w:rPr>
          <w:sz w:val="24"/>
          <w:szCs w:val="24"/>
        </w:rPr>
        <w:t xml:space="preserve">, </w:t>
      </w:r>
      <w:r w:rsidR="00A72154">
        <w:rPr>
          <w:sz w:val="24"/>
          <w:szCs w:val="24"/>
        </w:rPr>
        <w:t xml:space="preserve">the </w:t>
      </w:r>
      <w:r w:rsidR="000F172C">
        <w:rPr>
          <w:sz w:val="24"/>
          <w:szCs w:val="24"/>
        </w:rPr>
        <w:t xml:space="preserve">Maintenance Term </w:t>
      </w:r>
      <w:proofErr w:type="gramStart"/>
      <w:r w:rsidR="00A72154">
        <w:rPr>
          <w:sz w:val="24"/>
          <w:szCs w:val="24"/>
        </w:rPr>
        <w:t>ends</w:t>
      </w:r>
      <w:proofErr w:type="gramEnd"/>
      <w:r w:rsidR="000F172C">
        <w:rPr>
          <w:sz w:val="24"/>
          <w:szCs w:val="24"/>
        </w:rPr>
        <w:t xml:space="preserve"> and </w:t>
      </w:r>
      <w:r w:rsidRPr="00E94FE3">
        <w:rPr>
          <w:sz w:val="24"/>
          <w:szCs w:val="24"/>
        </w:rPr>
        <w:t xml:space="preserve">Licensee is no longer entitled to Nmap Technology </w:t>
      </w:r>
      <w:r w:rsidR="000F172C">
        <w:rPr>
          <w:sz w:val="24"/>
          <w:szCs w:val="24"/>
        </w:rPr>
        <w:t>S</w:t>
      </w:r>
      <w:r w:rsidRPr="00E94FE3">
        <w:rPr>
          <w:sz w:val="24"/>
          <w:szCs w:val="24"/>
        </w:rPr>
        <w:t xml:space="preserve">upport or </w:t>
      </w:r>
      <w:r w:rsidR="000F172C">
        <w:rPr>
          <w:sz w:val="24"/>
          <w:szCs w:val="24"/>
        </w:rPr>
        <w:t>U</w:t>
      </w:r>
      <w:r w:rsidRPr="00E94FE3">
        <w:rPr>
          <w:sz w:val="24"/>
          <w:szCs w:val="24"/>
        </w:rPr>
        <w:t xml:space="preserve">pdates. No refunds of previously paid </w:t>
      </w:r>
      <w:r w:rsidR="00A77D58">
        <w:rPr>
          <w:sz w:val="24"/>
          <w:szCs w:val="24"/>
        </w:rPr>
        <w:t xml:space="preserve">Maintenance </w:t>
      </w:r>
      <w:r w:rsidRPr="00E94FE3">
        <w:rPr>
          <w:sz w:val="24"/>
          <w:szCs w:val="24"/>
        </w:rPr>
        <w:t>Fees are provided upon termination, but those license and support rights continue for their original duration and no further payments will be due.</w:t>
      </w:r>
      <w:r>
        <w:rPr>
          <w:sz w:val="24"/>
          <w:szCs w:val="24"/>
        </w:rPr>
        <w:t xml:space="preserve"> </w:t>
      </w:r>
      <w:r w:rsidRPr="00E94FE3">
        <w:rPr>
          <w:sz w:val="24"/>
          <w:szCs w:val="24"/>
        </w:rPr>
        <w:t>This election to terminate maintenance does not constitute termination of the Agreement as a whole.</w:t>
      </w:r>
    </w:p>
    <w:p w14:paraId="13615591" w14:textId="181765D6" w:rsidR="00B23121" w:rsidRPr="00B23121" w:rsidRDefault="00B23121" w:rsidP="00C767E9">
      <w:pPr>
        <w:pStyle w:val="BodyTextIndent"/>
        <w:jc w:val="left"/>
        <w:rPr>
          <w:sz w:val="24"/>
          <w:szCs w:val="24"/>
        </w:rPr>
      </w:pPr>
      <w:r>
        <w:rPr>
          <w:sz w:val="24"/>
          <w:szCs w:val="24"/>
        </w:rPr>
        <w:t xml:space="preserve">4.4 </w:t>
      </w:r>
      <w:r>
        <w:rPr>
          <w:sz w:val="24"/>
          <w:szCs w:val="24"/>
          <w:u w:val="single"/>
        </w:rPr>
        <w:t xml:space="preserve">Termination of </w:t>
      </w:r>
      <w:r w:rsidR="00A77D58">
        <w:rPr>
          <w:sz w:val="24"/>
          <w:szCs w:val="24"/>
          <w:u w:val="single"/>
        </w:rPr>
        <w:t>Fixed</w:t>
      </w:r>
      <w:r>
        <w:rPr>
          <w:sz w:val="24"/>
          <w:szCs w:val="24"/>
          <w:u w:val="single"/>
        </w:rPr>
        <w:t xml:space="preserve"> Term License for Convenience</w:t>
      </w:r>
      <w:r>
        <w:rPr>
          <w:sz w:val="24"/>
          <w:szCs w:val="24"/>
        </w:rPr>
        <w:t xml:space="preserve">. </w:t>
      </w:r>
      <w:bookmarkStart w:id="0" w:name="_Hlk11846947"/>
      <w:r w:rsidR="000F172C">
        <w:rPr>
          <w:sz w:val="24"/>
          <w:szCs w:val="24"/>
        </w:rPr>
        <w:t>Term</w:t>
      </w:r>
      <w:r>
        <w:rPr>
          <w:sz w:val="24"/>
          <w:szCs w:val="24"/>
        </w:rPr>
        <w:t xml:space="preserve"> License</w:t>
      </w:r>
      <w:r w:rsidR="000F172C">
        <w:rPr>
          <w:sz w:val="24"/>
          <w:szCs w:val="24"/>
        </w:rPr>
        <w:t>e</w:t>
      </w:r>
      <w:r>
        <w:rPr>
          <w:sz w:val="24"/>
          <w:szCs w:val="24"/>
        </w:rPr>
        <w:t>s</w:t>
      </w:r>
      <w:r w:rsidRPr="00E94FE3">
        <w:rPr>
          <w:sz w:val="24"/>
          <w:szCs w:val="24"/>
        </w:rPr>
        <w:t xml:space="preserve"> may terminate this license and cease paying the</w:t>
      </w:r>
      <w:r w:rsidR="00EC746B">
        <w:rPr>
          <w:sz w:val="24"/>
          <w:szCs w:val="24"/>
        </w:rPr>
        <w:t xml:space="preserve"> Fixed</w:t>
      </w:r>
      <w:r w:rsidRPr="00E94FE3">
        <w:rPr>
          <w:sz w:val="24"/>
          <w:szCs w:val="24"/>
        </w:rPr>
        <w:t xml:space="preserve"> </w:t>
      </w:r>
      <w:r w:rsidR="00EC746B">
        <w:rPr>
          <w:sz w:val="24"/>
          <w:szCs w:val="24"/>
        </w:rPr>
        <w:t>Term</w:t>
      </w:r>
      <w:r w:rsidRPr="00E94FE3">
        <w:rPr>
          <w:sz w:val="24"/>
          <w:szCs w:val="24"/>
        </w:rPr>
        <w:t xml:space="preserve"> Fee </w:t>
      </w:r>
      <w:r>
        <w:rPr>
          <w:sz w:val="24"/>
          <w:szCs w:val="24"/>
        </w:rPr>
        <w:t xml:space="preserve">by </w:t>
      </w:r>
      <w:r w:rsidR="00A72154">
        <w:rPr>
          <w:sz w:val="24"/>
          <w:szCs w:val="24"/>
        </w:rPr>
        <w:t xml:space="preserve">providing </w:t>
      </w:r>
      <w:r w:rsidR="00A72154" w:rsidRPr="00E94FE3">
        <w:rPr>
          <w:sz w:val="24"/>
          <w:szCs w:val="24"/>
        </w:rPr>
        <w:t>written</w:t>
      </w:r>
      <w:r w:rsidRPr="00E94FE3">
        <w:rPr>
          <w:sz w:val="24"/>
          <w:szCs w:val="24"/>
        </w:rPr>
        <w:t xml:space="preserve"> notice to </w:t>
      </w:r>
      <w:r w:rsidR="00FD4276">
        <w:rPr>
          <w:sz w:val="24"/>
          <w:szCs w:val="24"/>
        </w:rPr>
        <w:t>NSL</w:t>
      </w:r>
      <w:r w:rsidRPr="00E94FE3">
        <w:rPr>
          <w:sz w:val="24"/>
          <w:szCs w:val="24"/>
        </w:rPr>
        <w:t xml:space="preserve">.  </w:t>
      </w:r>
      <w:r w:rsidRPr="0034350F">
        <w:rPr>
          <w:sz w:val="24"/>
          <w:szCs w:val="24"/>
        </w:rPr>
        <w:t xml:space="preserve">Such termination will take effect on the </w:t>
      </w:r>
      <w:r w:rsidR="00EC746B">
        <w:rPr>
          <w:sz w:val="24"/>
          <w:szCs w:val="24"/>
        </w:rPr>
        <w:t>Fixed Term</w:t>
      </w:r>
      <w:r w:rsidRPr="0034350F">
        <w:rPr>
          <w:sz w:val="24"/>
          <w:szCs w:val="24"/>
        </w:rPr>
        <w:t xml:space="preserve"> Fee due date following the termination notice, or when the current paid-up </w:t>
      </w:r>
      <w:r w:rsidR="00EC746B">
        <w:rPr>
          <w:sz w:val="24"/>
          <w:szCs w:val="24"/>
        </w:rPr>
        <w:t>Fixed Term</w:t>
      </w:r>
      <w:r>
        <w:rPr>
          <w:sz w:val="24"/>
          <w:szCs w:val="24"/>
        </w:rPr>
        <w:t xml:space="preserve"> Fee</w:t>
      </w:r>
      <w:r w:rsidRPr="0034350F">
        <w:rPr>
          <w:sz w:val="24"/>
          <w:szCs w:val="24"/>
        </w:rPr>
        <w:t xml:space="preserve"> period ends, whichever is later.</w:t>
      </w:r>
      <w:r>
        <w:rPr>
          <w:sz w:val="24"/>
          <w:szCs w:val="24"/>
        </w:rPr>
        <w:t xml:space="preserve"> </w:t>
      </w:r>
      <w:r w:rsidRPr="00E94FE3">
        <w:rPr>
          <w:sz w:val="24"/>
          <w:szCs w:val="24"/>
        </w:rPr>
        <w:t>After such a termination</w:t>
      </w:r>
      <w:r>
        <w:rPr>
          <w:sz w:val="24"/>
          <w:szCs w:val="24"/>
        </w:rPr>
        <w:t xml:space="preserve"> becomes effective</w:t>
      </w:r>
      <w:r w:rsidRPr="00E94FE3">
        <w:rPr>
          <w:sz w:val="24"/>
          <w:szCs w:val="24"/>
        </w:rPr>
        <w:t xml:space="preserve">, Licensee is no longer entitled to redistribute Nmap Technology.  Rights already granted to existing end user customers are unaffected per Section </w:t>
      </w:r>
      <w:r>
        <w:rPr>
          <w:sz w:val="24"/>
          <w:szCs w:val="24"/>
        </w:rPr>
        <w:t>4.7</w:t>
      </w:r>
      <w:r w:rsidRPr="00E94FE3">
        <w:rPr>
          <w:sz w:val="24"/>
          <w:szCs w:val="24"/>
        </w:rPr>
        <w:t xml:space="preserve">.  No refunds of previously paid </w:t>
      </w:r>
      <w:r w:rsidR="00EC746B">
        <w:rPr>
          <w:sz w:val="24"/>
          <w:szCs w:val="24"/>
        </w:rPr>
        <w:t>Fixed Term</w:t>
      </w:r>
      <w:r w:rsidRPr="00E94FE3">
        <w:rPr>
          <w:sz w:val="24"/>
          <w:szCs w:val="24"/>
        </w:rPr>
        <w:t xml:space="preserve"> Fees are provided upon termination, but those license and support rights continue for their original duration and no further payments will be due.</w:t>
      </w:r>
      <w:bookmarkEnd w:id="0"/>
    </w:p>
    <w:p w14:paraId="6C4E0C05" w14:textId="726DD34B" w:rsidR="00F457B5" w:rsidRDefault="00F457B5" w:rsidP="00C767E9">
      <w:pPr>
        <w:pStyle w:val="BodyTextIndent"/>
        <w:jc w:val="left"/>
        <w:rPr>
          <w:sz w:val="24"/>
          <w:szCs w:val="24"/>
        </w:rPr>
      </w:pPr>
      <w:r>
        <w:rPr>
          <w:sz w:val="24"/>
          <w:szCs w:val="24"/>
        </w:rPr>
        <w:t>4.</w:t>
      </w:r>
      <w:r w:rsidR="00B23121">
        <w:rPr>
          <w:sz w:val="24"/>
          <w:szCs w:val="24"/>
        </w:rPr>
        <w:t>5</w:t>
      </w:r>
      <w:r>
        <w:rPr>
          <w:sz w:val="24"/>
          <w:szCs w:val="24"/>
        </w:rPr>
        <w:t xml:space="preserve"> </w:t>
      </w:r>
      <w:r>
        <w:rPr>
          <w:sz w:val="24"/>
          <w:szCs w:val="24"/>
          <w:u w:val="single"/>
        </w:rPr>
        <w:t>Trial Period Termination with Refund</w:t>
      </w:r>
      <w:r>
        <w:rPr>
          <w:sz w:val="24"/>
          <w:szCs w:val="24"/>
        </w:rPr>
        <w:t xml:space="preserve">. Licensee may terminate this Agreement for any reason during the first six months from the Effective Date by notifying </w:t>
      </w:r>
      <w:r w:rsidR="00FD4276">
        <w:rPr>
          <w:sz w:val="24"/>
          <w:szCs w:val="24"/>
        </w:rPr>
        <w:t>NSL</w:t>
      </w:r>
      <w:r>
        <w:rPr>
          <w:sz w:val="24"/>
          <w:szCs w:val="24"/>
        </w:rPr>
        <w:t xml:space="preserve"> of that election.  </w:t>
      </w:r>
      <w:r w:rsidR="00FD4276">
        <w:rPr>
          <w:sz w:val="24"/>
          <w:szCs w:val="24"/>
        </w:rPr>
        <w:t>NSL</w:t>
      </w:r>
      <w:r>
        <w:rPr>
          <w:sz w:val="24"/>
          <w:szCs w:val="24"/>
        </w:rPr>
        <w:t xml:space="preserve"> will provide a full refund within 30 days of all money paid by licensee, including any</w:t>
      </w:r>
      <w:r w:rsidR="00EC746B">
        <w:rPr>
          <w:sz w:val="24"/>
          <w:szCs w:val="24"/>
        </w:rPr>
        <w:t xml:space="preserve"> Perpetual</w:t>
      </w:r>
      <w:r>
        <w:rPr>
          <w:sz w:val="24"/>
          <w:szCs w:val="24"/>
        </w:rPr>
        <w:t xml:space="preserve"> License Fee</w:t>
      </w:r>
      <w:r w:rsidR="00EC746B">
        <w:rPr>
          <w:sz w:val="24"/>
          <w:szCs w:val="24"/>
        </w:rPr>
        <w:t>, Maintenance Fee, or Fixed Term Fee payments</w:t>
      </w:r>
      <w:r>
        <w:rPr>
          <w:sz w:val="24"/>
          <w:szCs w:val="24"/>
        </w:rPr>
        <w:t>.  Licensee may not redistribute Nmap Technology in any form after electing termination, though rights already granted to existing end user customers are unaffected per Section 4.</w:t>
      </w:r>
      <w:r w:rsidR="00B23121">
        <w:rPr>
          <w:sz w:val="24"/>
          <w:szCs w:val="24"/>
        </w:rPr>
        <w:t>7</w:t>
      </w:r>
      <w:r>
        <w:rPr>
          <w:sz w:val="24"/>
          <w:szCs w:val="24"/>
        </w:rPr>
        <w:t>.</w:t>
      </w:r>
    </w:p>
    <w:p w14:paraId="1176EE31" w14:textId="217690ED" w:rsidR="00F457B5" w:rsidRPr="00E94FE3" w:rsidRDefault="00F457B5" w:rsidP="00C767E9">
      <w:pPr>
        <w:pStyle w:val="BodyTextIndent"/>
        <w:jc w:val="left"/>
        <w:rPr>
          <w:sz w:val="24"/>
          <w:szCs w:val="24"/>
        </w:rPr>
      </w:pPr>
      <w:r>
        <w:rPr>
          <w:sz w:val="24"/>
          <w:szCs w:val="24"/>
        </w:rPr>
        <w:t>4.</w:t>
      </w:r>
      <w:r w:rsidR="00B23121">
        <w:rPr>
          <w:sz w:val="24"/>
          <w:szCs w:val="24"/>
        </w:rPr>
        <w:t>6</w:t>
      </w:r>
      <w:r w:rsidRPr="00E94FE3">
        <w:rPr>
          <w:sz w:val="24"/>
          <w:szCs w:val="24"/>
        </w:rPr>
        <w:t xml:space="preserve"> </w:t>
      </w:r>
      <w:r w:rsidRPr="00E94FE3">
        <w:rPr>
          <w:sz w:val="24"/>
          <w:szCs w:val="24"/>
          <w:u w:val="single"/>
        </w:rPr>
        <w:t>Cessation of Use</w:t>
      </w:r>
      <w:r w:rsidRPr="00E94FE3">
        <w:rPr>
          <w:sz w:val="24"/>
          <w:szCs w:val="24"/>
        </w:rPr>
        <w:t xml:space="preserve">. Upon termination of this Agreement, Licensee shall cease </w:t>
      </w:r>
      <w:r w:rsidR="00194F3D">
        <w:rPr>
          <w:sz w:val="24"/>
          <w:szCs w:val="24"/>
        </w:rPr>
        <w:t>distributing</w:t>
      </w:r>
      <w:r w:rsidRPr="00E94FE3">
        <w:rPr>
          <w:sz w:val="24"/>
          <w:szCs w:val="24"/>
        </w:rPr>
        <w:t xml:space="preserve"> the Nmap Technology in </w:t>
      </w:r>
      <w:r>
        <w:rPr>
          <w:sz w:val="24"/>
          <w:szCs w:val="24"/>
        </w:rPr>
        <w:t>Covered</w:t>
      </w:r>
      <w:r w:rsidRPr="00E94FE3">
        <w:rPr>
          <w:sz w:val="24"/>
          <w:szCs w:val="24"/>
        </w:rPr>
        <w:t xml:space="preserve"> Products.</w:t>
      </w:r>
    </w:p>
    <w:p w14:paraId="04514D5A" w14:textId="4D9A8D24" w:rsidR="00F457B5" w:rsidRPr="00E94FE3" w:rsidRDefault="00F457B5" w:rsidP="00C767E9">
      <w:pPr>
        <w:pStyle w:val="BodyTextIndent"/>
        <w:jc w:val="left"/>
      </w:pPr>
      <w:r>
        <w:rPr>
          <w:sz w:val="24"/>
          <w:szCs w:val="24"/>
        </w:rPr>
        <w:t>4.</w:t>
      </w:r>
      <w:r w:rsidR="00B23121">
        <w:rPr>
          <w:sz w:val="24"/>
          <w:szCs w:val="24"/>
        </w:rPr>
        <w:t>7</w:t>
      </w:r>
      <w:r w:rsidRPr="00E94FE3">
        <w:rPr>
          <w:sz w:val="24"/>
          <w:szCs w:val="24"/>
        </w:rPr>
        <w:t xml:space="preserve"> </w:t>
      </w:r>
      <w:r w:rsidRPr="00E94FE3">
        <w:rPr>
          <w:sz w:val="24"/>
          <w:szCs w:val="24"/>
          <w:u w:val="single"/>
        </w:rPr>
        <w:t>End User License Agreements Unaffected</w:t>
      </w:r>
      <w:r w:rsidRPr="00E94FE3">
        <w:rPr>
          <w:sz w:val="24"/>
          <w:szCs w:val="24"/>
        </w:rPr>
        <w:t xml:space="preserve">. Upon termination for whatever reason, except for Licensee or </w:t>
      </w:r>
      <w:r w:rsidR="001C3EA6">
        <w:rPr>
          <w:sz w:val="24"/>
          <w:szCs w:val="24"/>
        </w:rPr>
        <w:t>end user</w:t>
      </w:r>
      <w:r w:rsidRPr="00E94FE3">
        <w:rPr>
          <w:sz w:val="24"/>
          <w:szCs w:val="24"/>
        </w:rPr>
        <w:t xml:space="preserve"> breach of Section 5.2, the end user license agreements shall remain unaffected.</w:t>
      </w:r>
    </w:p>
    <w:p w14:paraId="344E242F" w14:textId="6708C2AF" w:rsidR="00F457B5" w:rsidRPr="00E94FE3" w:rsidRDefault="00F457B5" w:rsidP="00C767E9">
      <w:pPr>
        <w:pStyle w:val="RealEstate4L5"/>
        <w:numPr>
          <w:ilvl w:val="0"/>
          <w:numId w:val="0"/>
        </w:numPr>
        <w:jc w:val="left"/>
      </w:pPr>
      <w:r>
        <w:rPr>
          <w:b/>
          <w:sz w:val="24"/>
          <w:szCs w:val="24"/>
        </w:rPr>
        <w:t xml:space="preserve">5. </w:t>
      </w:r>
      <w:r>
        <w:rPr>
          <w:rStyle w:val="Strong"/>
        </w:rPr>
        <w:t>License Scope</w:t>
      </w:r>
    </w:p>
    <w:p w14:paraId="34CEDD91" w14:textId="635B3FC9" w:rsidR="00F457B5" w:rsidRPr="00E94FE3" w:rsidRDefault="00F457B5" w:rsidP="00C767E9">
      <w:pPr>
        <w:pStyle w:val="RealEstate4L6"/>
        <w:numPr>
          <w:ilvl w:val="0"/>
          <w:numId w:val="0"/>
        </w:numPr>
        <w:ind w:firstLine="360"/>
        <w:jc w:val="left"/>
        <w:rPr>
          <w:sz w:val="24"/>
          <w:szCs w:val="24"/>
        </w:rPr>
      </w:pPr>
      <w:r w:rsidRPr="00E94FE3">
        <w:rPr>
          <w:rStyle w:val="Heading2Char"/>
          <w:sz w:val="24"/>
          <w:szCs w:val="24"/>
        </w:rPr>
        <w:lastRenderedPageBreak/>
        <w:t xml:space="preserve">5.1 </w:t>
      </w:r>
      <w:r w:rsidRPr="00E94FE3">
        <w:rPr>
          <w:sz w:val="24"/>
          <w:szCs w:val="24"/>
          <w:u w:val="single"/>
        </w:rPr>
        <w:t>Duplication and Distribution by Licensee</w:t>
      </w:r>
      <w:r w:rsidRPr="00E94FE3">
        <w:rPr>
          <w:sz w:val="24"/>
          <w:szCs w:val="24"/>
        </w:rPr>
        <w:t>.</w:t>
      </w:r>
      <w:r>
        <w:rPr>
          <w:sz w:val="24"/>
          <w:szCs w:val="24"/>
        </w:rPr>
        <w:t xml:space="preserve"> </w:t>
      </w:r>
      <w:r w:rsidRPr="00E94FE3">
        <w:rPr>
          <w:sz w:val="24"/>
          <w:szCs w:val="24"/>
        </w:rPr>
        <w:t xml:space="preserve">Subject to the terms and conditions of this Agreement, </w:t>
      </w:r>
      <w:r w:rsidR="00FD4276">
        <w:rPr>
          <w:sz w:val="24"/>
          <w:szCs w:val="24"/>
        </w:rPr>
        <w:t>NSL</w:t>
      </w:r>
      <w:r w:rsidRPr="00E94FE3">
        <w:rPr>
          <w:sz w:val="24"/>
          <w:szCs w:val="24"/>
        </w:rPr>
        <w:t xml:space="preserve"> grants Licensee a non-exclusive, worldwide, non-transferable, license to use, reproduce, distribute, and display the Nmap Technology as necessary or desirable to incorporate and adapt Nmap Technology into the </w:t>
      </w:r>
      <w:r>
        <w:rPr>
          <w:sz w:val="24"/>
          <w:szCs w:val="24"/>
        </w:rPr>
        <w:t>Covered</w:t>
      </w:r>
      <w:r w:rsidRPr="00E94FE3">
        <w:rPr>
          <w:sz w:val="24"/>
          <w:szCs w:val="24"/>
        </w:rPr>
        <w:t xml:space="preserve"> Products, and to update, market, and distribute those products to end users.  Licensee may distribute to end users directly, or through multiple tiers of distribution, including resellers, distributors, VARS and OEMs.</w:t>
      </w:r>
    </w:p>
    <w:p w14:paraId="284BC483" w14:textId="4AF74CE6" w:rsidR="00F457B5" w:rsidRPr="00E94FE3" w:rsidRDefault="00F457B5" w:rsidP="00C767E9">
      <w:pPr>
        <w:pStyle w:val="BodyTextIndent"/>
        <w:jc w:val="left"/>
      </w:pPr>
      <w:r w:rsidRPr="00E94FE3">
        <w:rPr>
          <w:sz w:val="24"/>
          <w:szCs w:val="24"/>
        </w:rPr>
        <w:t xml:space="preserve">5.2 </w:t>
      </w:r>
      <w:r w:rsidRPr="00E94FE3">
        <w:rPr>
          <w:sz w:val="24"/>
          <w:szCs w:val="24"/>
          <w:u w:val="single"/>
        </w:rPr>
        <w:t>License of Nmap Technology to End Users</w:t>
      </w:r>
      <w:r w:rsidRPr="00E94FE3">
        <w:rPr>
          <w:sz w:val="24"/>
          <w:szCs w:val="24"/>
        </w:rPr>
        <w:t>.</w:t>
      </w:r>
      <w:r>
        <w:rPr>
          <w:sz w:val="24"/>
          <w:szCs w:val="24"/>
        </w:rPr>
        <w:t xml:space="preserve"> </w:t>
      </w:r>
      <w:proofErr w:type="gramStart"/>
      <w:r w:rsidRPr="00E94FE3">
        <w:rPr>
          <w:sz w:val="24"/>
          <w:szCs w:val="24"/>
        </w:rPr>
        <w:t>Licensee</w:t>
      </w:r>
      <w:proofErr w:type="gramEnd"/>
      <w:r w:rsidRPr="00E94FE3">
        <w:rPr>
          <w:sz w:val="24"/>
          <w:szCs w:val="24"/>
        </w:rPr>
        <w:t xml:space="preserve"> may </w:t>
      </w:r>
      <w:r w:rsidR="00A72154" w:rsidRPr="00E94FE3">
        <w:rPr>
          <w:sz w:val="24"/>
          <w:szCs w:val="24"/>
        </w:rPr>
        <w:t>grant</w:t>
      </w:r>
      <w:r w:rsidRPr="00E94FE3">
        <w:rPr>
          <w:sz w:val="24"/>
          <w:szCs w:val="24"/>
        </w:rPr>
        <w:t xml:space="preserve"> end users the right to use </w:t>
      </w:r>
      <w:r>
        <w:rPr>
          <w:sz w:val="24"/>
          <w:szCs w:val="24"/>
        </w:rPr>
        <w:t>Covered</w:t>
      </w:r>
      <w:r w:rsidRPr="00E94FE3">
        <w:rPr>
          <w:sz w:val="24"/>
          <w:szCs w:val="24"/>
        </w:rPr>
        <w:t xml:space="preserve"> Products.  Licensee may not permit end users to sublicense or externally redistribute Nmap Technology in whole or in part</w:t>
      </w:r>
      <w:r>
        <w:rPr>
          <w:sz w:val="24"/>
          <w:szCs w:val="24"/>
        </w:rPr>
        <w:t>, except as allowed by copyright provisions such as the first sale doctrine and principal of exhaustion.</w:t>
      </w:r>
    </w:p>
    <w:p w14:paraId="12609A0E" w14:textId="61FE38E0" w:rsidR="00F457B5" w:rsidRPr="00E94FE3" w:rsidRDefault="00F457B5" w:rsidP="00C767E9">
      <w:pPr>
        <w:pStyle w:val="BodyTextIndent"/>
        <w:jc w:val="left"/>
        <w:rPr>
          <w:sz w:val="24"/>
          <w:szCs w:val="24"/>
        </w:rPr>
      </w:pPr>
      <w:r w:rsidRPr="00E94FE3">
        <w:rPr>
          <w:sz w:val="24"/>
          <w:szCs w:val="24"/>
        </w:rPr>
        <w:t xml:space="preserve">5.3 </w:t>
      </w:r>
      <w:r w:rsidRPr="00E94FE3">
        <w:rPr>
          <w:sz w:val="24"/>
          <w:szCs w:val="24"/>
          <w:u w:val="single"/>
        </w:rPr>
        <w:t>Modifications</w:t>
      </w:r>
      <w:r w:rsidRPr="00E94FE3">
        <w:rPr>
          <w:sz w:val="24"/>
          <w:szCs w:val="24"/>
        </w:rPr>
        <w:t xml:space="preserve">. During the Term, Licensee shall have the non-sublicensable right to modify, add-on to, or enhance the Nmap Technology for the purpose of creating the </w:t>
      </w:r>
      <w:r>
        <w:rPr>
          <w:sz w:val="24"/>
          <w:szCs w:val="24"/>
        </w:rPr>
        <w:t>Covered</w:t>
      </w:r>
      <w:r w:rsidRPr="00E94FE3">
        <w:rPr>
          <w:sz w:val="24"/>
          <w:szCs w:val="24"/>
        </w:rPr>
        <w:t xml:space="preserve"> Products and shall own all rights thereto; provided, however, that to the extent that such a modified product constitutes a “derivative work” as defined by 17 U.S.C. 101, Licensee’s rights therein shall remain subject to this Agreement.</w:t>
      </w:r>
    </w:p>
    <w:p w14:paraId="4B493E76" w14:textId="2D0BA052" w:rsidR="00F457B5" w:rsidRPr="00E94FE3" w:rsidRDefault="00F457B5" w:rsidP="00C767E9">
      <w:pPr>
        <w:pStyle w:val="BodyTextIndent"/>
        <w:jc w:val="left"/>
        <w:rPr>
          <w:smallCaps/>
          <w:sz w:val="24"/>
          <w:szCs w:val="24"/>
        </w:rPr>
      </w:pPr>
      <w:r w:rsidRPr="00E94FE3">
        <w:rPr>
          <w:sz w:val="24"/>
          <w:szCs w:val="24"/>
        </w:rPr>
        <w:t xml:space="preserve">5.4 </w:t>
      </w:r>
      <w:r w:rsidR="00194F3D">
        <w:rPr>
          <w:sz w:val="24"/>
          <w:szCs w:val="24"/>
          <w:u w:val="single"/>
        </w:rPr>
        <w:t>Internal</w:t>
      </w:r>
      <w:r w:rsidRPr="00E94FE3">
        <w:rPr>
          <w:sz w:val="24"/>
          <w:szCs w:val="24"/>
          <w:u w:val="single"/>
        </w:rPr>
        <w:t xml:space="preserve"> Use</w:t>
      </w:r>
      <w:r w:rsidRPr="00E94FE3">
        <w:rPr>
          <w:sz w:val="24"/>
          <w:szCs w:val="24"/>
        </w:rPr>
        <w:t xml:space="preserve">. </w:t>
      </w:r>
      <w:r w:rsidR="00194F3D" w:rsidRPr="00915CC0">
        <w:rPr>
          <w:sz w:val="24"/>
          <w:szCs w:val="24"/>
        </w:rPr>
        <w:t>Licensee may use N</w:t>
      </w:r>
      <w:r w:rsidR="00194F3D">
        <w:rPr>
          <w:sz w:val="24"/>
          <w:szCs w:val="24"/>
        </w:rPr>
        <w:t>map Technology</w:t>
      </w:r>
      <w:r w:rsidR="00194F3D" w:rsidRPr="00915CC0">
        <w:rPr>
          <w:sz w:val="24"/>
          <w:szCs w:val="24"/>
        </w:rPr>
        <w:t xml:space="preserve"> internally for purposes related to development, distribution, testing, and usage of the Covered Products.</w:t>
      </w:r>
    </w:p>
    <w:p w14:paraId="6FB9BBC9" w14:textId="321239BD" w:rsidR="00F457B5" w:rsidRPr="00E94FE3" w:rsidRDefault="00F457B5" w:rsidP="00C767E9">
      <w:pPr>
        <w:pStyle w:val="RealEstate4L5"/>
        <w:numPr>
          <w:ilvl w:val="0"/>
          <w:numId w:val="0"/>
        </w:numPr>
        <w:jc w:val="left"/>
      </w:pPr>
      <w:r>
        <w:rPr>
          <w:b/>
          <w:sz w:val="24"/>
          <w:szCs w:val="24"/>
        </w:rPr>
        <w:t xml:space="preserve">6. </w:t>
      </w:r>
      <w:r>
        <w:rPr>
          <w:rStyle w:val="Strong"/>
        </w:rPr>
        <w:t>Proprietary Rights</w:t>
      </w:r>
    </w:p>
    <w:p w14:paraId="39541F76" w14:textId="3D878429" w:rsidR="00F457B5" w:rsidRPr="00E94FE3" w:rsidRDefault="00F457B5" w:rsidP="00C767E9">
      <w:pPr>
        <w:pStyle w:val="BodyTextIndent"/>
        <w:jc w:val="left"/>
        <w:rPr>
          <w:sz w:val="24"/>
          <w:szCs w:val="24"/>
        </w:rPr>
      </w:pPr>
      <w:r w:rsidRPr="00E94FE3">
        <w:rPr>
          <w:sz w:val="24"/>
          <w:szCs w:val="24"/>
        </w:rPr>
        <w:t xml:space="preserve">6.1 </w:t>
      </w:r>
      <w:r w:rsidRPr="00E94FE3">
        <w:rPr>
          <w:sz w:val="24"/>
          <w:szCs w:val="24"/>
          <w:u w:val="single"/>
        </w:rPr>
        <w:t>Ownership</w:t>
      </w:r>
      <w:r w:rsidRPr="00E94FE3">
        <w:rPr>
          <w:sz w:val="24"/>
          <w:szCs w:val="24"/>
        </w:rPr>
        <w:t xml:space="preserve">. Licensee acknowledges and agrees that the copyright, patent, trade secret, and all other intellectual property rights of whatever nature in the Nmap Technology, and all copies thereof, partial or complete, in all media and whether or not merged into other materials, are and shall remain the property of </w:t>
      </w:r>
      <w:r w:rsidR="00FD4276">
        <w:rPr>
          <w:sz w:val="24"/>
          <w:szCs w:val="24"/>
        </w:rPr>
        <w:t>NSL</w:t>
      </w:r>
      <w:r w:rsidRPr="00E94FE3">
        <w:rPr>
          <w:sz w:val="24"/>
          <w:szCs w:val="24"/>
        </w:rPr>
        <w:t>, and nothing in this Agreement shall be construed as transferring any aspects of such rights to Licensee or any third party.</w:t>
      </w:r>
    </w:p>
    <w:p w14:paraId="39CC6E0B" w14:textId="1AB4E6F0" w:rsidR="00F457B5" w:rsidRPr="00E94FE3" w:rsidRDefault="00F457B5" w:rsidP="00C767E9">
      <w:pPr>
        <w:pStyle w:val="BodyTextIndent"/>
        <w:jc w:val="left"/>
        <w:rPr>
          <w:sz w:val="24"/>
          <w:szCs w:val="24"/>
        </w:rPr>
      </w:pPr>
      <w:r w:rsidRPr="00E94FE3">
        <w:rPr>
          <w:sz w:val="24"/>
          <w:szCs w:val="24"/>
        </w:rPr>
        <w:t xml:space="preserve">6.2 </w:t>
      </w:r>
      <w:r w:rsidRPr="00E94FE3">
        <w:rPr>
          <w:sz w:val="24"/>
          <w:szCs w:val="24"/>
          <w:u w:val="single"/>
        </w:rPr>
        <w:t>Use of Nmap Trademark</w:t>
      </w:r>
      <w:r w:rsidRPr="00E94FE3">
        <w:rPr>
          <w:sz w:val="24"/>
          <w:szCs w:val="24"/>
        </w:rPr>
        <w:t xml:space="preserve">. “Nmap” is a registered trademark of </w:t>
      </w:r>
      <w:r w:rsidR="00FD4276">
        <w:rPr>
          <w:sz w:val="24"/>
          <w:szCs w:val="24"/>
        </w:rPr>
        <w:t>NSL</w:t>
      </w:r>
      <w:r w:rsidRPr="00E94FE3">
        <w:rPr>
          <w:sz w:val="24"/>
          <w:szCs w:val="24"/>
        </w:rPr>
        <w:t xml:space="preserve">. Licensee may use the Nmap trademark to identify its use of Nmap Technology in the </w:t>
      </w:r>
      <w:r>
        <w:rPr>
          <w:sz w:val="24"/>
          <w:szCs w:val="24"/>
        </w:rPr>
        <w:t>Covered</w:t>
      </w:r>
      <w:r w:rsidRPr="00E94FE3">
        <w:rPr>
          <w:sz w:val="24"/>
          <w:szCs w:val="24"/>
        </w:rPr>
        <w:t xml:space="preserve"> Product</w:t>
      </w:r>
      <w:r>
        <w:rPr>
          <w:sz w:val="24"/>
          <w:szCs w:val="24"/>
        </w:rPr>
        <w:t>s</w:t>
      </w:r>
      <w:r w:rsidRPr="00E94FE3">
        <w:rPr>
          <w:sz w:val="24"/>
          <w:szCs w:val="24"/>
        </w:rPr>
        <w:t>.</w:t>
      </w:r>
    </w:p>
    <w:p w14:paraId="31D39144" w14:textId="56853A12" w:rsidR="0097034F" w:rsidRPr="00C371B2" w:rsidRDefault="0097034F" w:rsidP="0097034F">
      <w:pPr>
        <w:pStyle w:val="RealEstate4L5"/>
        <w:numPr>
          <w:ilvl w:val="0"/>
          <w:numId w:val="0"/>
        </w:numPr>
        <w:jc w:val="left"/>
        <w:rPr>
          <w:b/>
          <w:sz w:val="24"/>
          <w:szCs w:val="24"/>
        </w:rPr>
      </w:pPr>
      <w:r>
        <w:rPr>
          <w:b/>
          <w:sz w:val="24"/>
          <w:szCs w:val="24"/>
        </w:rPr>
        <w:t xml:space="preserve">7. </w:t>
      </w:r>
      <w:r>
        <w:rPr>
          <w:rStyle w:val="Strong"/>
        </w:rPr>
        <w:t>Updates</w:t>
      </w:r>
    </w:p>
    <w:p w14:paraId="1C78B0A7" w14:textId="0E1475AE" w:rsidR="0097034F" w:rsidRPr="00E94FE3" w:rsidRDefault="0097034F" w:rsidP="0097034F">
      <w:pPr>
        <w:pStyle w:val="BodyTextIndent"/>
        <w:jc w:val="left"/>
        <w:rPr>
          <w:sz w:val="24"/>
          <w:szCs w:val="24"/>
        </w:rPr>
      </w:pPr>
      <w:r>
        <w:rPr>
          <w:sz w:val="24"/>
          <w:szCs w:val="24"/>
        </w:rPr>
        <w:t xml:space="preserve">Nmap Technology is under active development and regularly produces performance improvements, bug fixes, and feature enhancements. These are often first released as standalone code patches and then bundled into new </w:t>
      </w:r>
      <w:r w:rsidR="00A72154">
        <w:rPr>
          <w:sz w:val="24"/>
          <w:szCs w:val="24"/>
        </w:rPr>
        <w:t>releases.</w:t>
      </w:r>
      <w:r>
        <w:rPr>
          <w:sz w:val="24"/>
          <w:szCs w:val="24"/>
        </w:rPr>
        <w:t xml:space="preserve"> These code patches and new releases are collectively known as </w:t>
      </w:r>
      <w:r>
        <w:rPr>
          <w:b/>
          <w:bCs/>
          <w:sz w:val="24"/>
          <w:szCs w:val="24"/>
        </w:rPr>
        <w:t>Updates</w:t>
      </w:r>
      <w:r>
        <w:rPr>
          <w:sz w:val="24"/>
          <w:szCs w:val="24"/>
        </w:rPr>
        <w:t xml:space="preserve">. </w:t>
      </w:r>
      <w:r w:rsidR="00322CDB">
        <w:rPr>
          <w:sz w:val="24"/>
          <w:szCs w:val="24"/>
        </w:rPr>
        <w:t xml:space="preserve">Licensees may use any Updates </w:t>
      </w:r>
      <w:r w:rsidR="006C05E3">
        <w:rPr>
          <w:sz w:val="24"/>
          <w:szCs w:val="24"/>
        </w:rPr>
        <w:t>which were released</w:t>
      </w:r>
      <w:r w:rsidR="00322CDB">
        <w:rPr>
          <w:sz w:val="24"/>
          <w:szCs w:val="24"/>
        </w:rPr>
        <w:t xml:space="preserve"> during their Maintenance Term. </w:t>
      </w:r>
      <w:r w:rsidR="006C05E3">
        <w:rPr>
          <w:sz w:val="24"/>
          <w:szCs w:val="24"/>
        </w:rPr>
        <w:t>Release</w:t>
      </w:r>
      <w:r w:rsidR="00322CDB">
        <w:rPr>
          <w:sz w:val="24"/>
          <w:szCs w:val="24"/>
        </w:rPr>
        <w:t xml:space="preserve"> dates and Update descriptions are provided at </w:t>
      </w:r>
      <w:hyperlink r:id="rId10" w:history="1">
        <w:r w:rsidR="00322CDB" w:rsidRPr="00807488">
          <w:rPr>
            <w:rStyle w:val="Hyperlink"/>
            <w:sz w:val="24"/>
            <w:szCs w:val="24"/>
          </w:rPr>
          <w:t>https://nmap.org/changelog</w:t>
        </w:r>
      </w:hyperlink>
      <w:r w:rsidR="00322CDB">
        <w:rPr>
          <w:sz w:val="24"/>
          <w:szCs w:val="24"/>
        </w:rPr>
        <w:t>. Major u</w:t>
      </w:r>
      <w:r w:rsidRPr="00E94FE3">
        <w:rPr>
          <w:sz w:val="24"/>
          <w:szCs w:val="24"/>
        </w:rPr>
        <w:t>pdates are announced on the Nmap announcement mailing list</w:t>
      </w:r>
      <w:r w:rsidR="00322CDB">
        <w:rPr>
          <w:sz w:val="24"/>
          <w:szCs w:val="24"/>
        </w:rPr>
        <w:t xml:space="preserve"> and</w:t>
      </w:r>
      <w:r w:rsidRPr="00E94FE3">
        <w:rPr>
          <w:sz w:val="24"/>
          <w:szCs w:val="24"/>
        </w:rPr>
        <w:t xml:space="preserve"> </w:t>
      </w:r>
      <w:r w:rsidR="00FD4276">
        <w:rPr>
          <w:sz w:val="24"/>
          <w:szCs w:val="24"/>
        </w:rPr>
        <w:t>NSL</w:t>
      </w:r>
      <w:r w:rsidRPr="00E94FE3">
        <w:rPr>
          <w:sz w:val="24"/>
          <w:szCs w:val="24"/>
        </w:rPr>
        <w:t xml:space="preserve"> recommends that at least one</w:t>
      </w:r>
      <w:r w:rsidR="006C05E3">
        <w:rPr>
          <w:sz w:val="24"/>
          <w:szCs w:val="24"/>
        </w:rPr>
        <w:t xml:space="preserve"> Licensee</w:t>
      </w:r>
      <w:r w:rsidRPr="00E94FE3">
        <w:rPr>
          <w:sz w:val="24"/>
          <w:szCs w:val="24"/>
        </w:rPr>
        <w:t xml:space="preserve"> employee subscribe at </w:t>
      </w:r>
      <w:hyperlink r:id="rId11" w:history="1">
        <w:r w:rsidRPr="00E94FE3">
          <w:rPr>
            <w:rStyle w:val="Hyperlink"/>
            <w:sz w:val="24"/>
            <w:szCs w:val="24"/>
          </w:rPr>
          <w:t>https://nmap.org/mailman/listinfo/announce</w:t>
        </w:r>
      </w:hyperlink>
      <w:r w:rsidRPr="00E94FE3">
        <w:rPr>
          <w:sz w:val="24"/>
          <w:szCs w:val="24"/>
        </w:rPr>
        <w:t xml:space="preserve">. </w:t>
      </w:r>
      <w:r w:rsidR="006C05E3">
        <w:rPr>
          <w:sz w:val="24"/>
          <w:szCs w:val="24"/>
        </w:rPr>
        <w:t xml:space="preserve">Licensee may also subscribe to notification of minor Updates (code patches) by “watching” the Nmap </w:t>
      </w:r>
      <w:r w:rsidR="002361D0">
        <w:rPr>
          <w:sz w:val="24"/>
          <w:szCs w:val="24"/>
        </w:rPr>
        <w:t>GitHub</w:t>
      </w:r>
      <w:r w:rsidR="006C05E3">
        <w:rPr>
          <w:sz w:val="24"/>
          <w:szCs w:val="24"/>
        </w:rPr>
        <w:t xml:space="preserve">: </w:t>
      </w:r>
      <w:hyperlink r:id="rId12" w:history="1">
        <w:r w:rsidR="006C05E3" w:rsidRPr="00807488">
          <w:rPr>
            <w:rStyle w:val="Hyperlink"/>
            <w:sz w:val="24"/>
            <w:szCs w:val="24"/>
          </w:rPr>
          <w:t>https://github.com/nmap/nmap</w:t>
        </w:r>
      </w:hyperlink>
      <w:r w:rsidR="006C05E3">
        <w:rPr>
          <w:sz w:val="24"/>
          <w:szCs w:val="24"/>
        </w:rPr>
        <w:t xml:space="preserve">. </w:t>
      </w:r>
    </w:p>
    <w:p w14:paraId="74A7BF92" w14:textId="4DCDAE3B" w:rsidR="00F457B5" w:rsidRPr="00E94FE3" w:rsidRDefault="0097034F" w:rsidP="00C767E9">
      <w:pPr>
        <w:pStyle w:val="RealEstate4L5"/>
        <w:numPr>
          <w:ilvl w:val="0"/>
          <w:numId w:val="0"/>
        </w:numPr>
        <w:jc w:val="left"/>
      </w:pPr>
      <w:r>
        <w:rPr>
          <w:b/>
          <w:sz w:val="24"/>
          <w:szCs w:val="24"/>
        </w:rPr>
        <w:t>8</w:t>
      </w:r>
      <w:r w:rsidR="00F457B5">
        <w:rPr>
          <w:b/>
          <w:sz w:val="24"/>
          <w:szCs w:val="24"/>
        </w:rPr>
        <w:t xml:space="preserve">. </w:t>
      </w:r>
      <w:r w:rsidR="00F457B5">
        <w:rPr>
          <w:rStyle w:val="Strong"/>
        </w:rPr>
        <w:t>Support</w:t>
      </w:r>
    </w:p>
    <w:p w14:paraId="626D32DB" w14:textId="7D6A0E15" w:rsidR="00F457B5" w:rsidRPr="00E94FE3" w:rsidRDefault="0097034F" w:rsidP="00C767E9">
      <w:pPr>
        <w:pStyle w:val="RealEstate4L6"/>
        <w:numPr>
          <w:ilvl w:val="0"/>
          <w:numId w:val="0"/>
        </w:numPr>
        <w:ind w:firstLine="360"/>
        <w:jc w:val="left"/>
        <w:rPr>
          <w:sz w:val="24"/>
          <w:szCs w:val="24"/>
        </w:rPr>
      </w:pPr>
      <w:r>
        <w:rPr>
          <w:sz w:val="24"/>
          <w:szCs w:val="24"/>
        </w:rPr>
        <w:t>8</w:t>
      </w:r>
      <w:r w:rsidR="00F457B5" w:rsidRPr="00E94FE3">
        <w:rPr>
          <w:sz w:val="24"/>
          <w:szCs w:val="24"/>
        </w:rPr>
        <w:t xml:space="preserve">.1 </w:t>
      </w:r>
      <w:r w:rsidR="00F457B5" w:rsidRPr="00E94FE3">
        <w:rPr>
          <w:sz w:val="24"/>
          <w:szCs w:val="24"/>
          <w:u w:val="single"/>
        </w:rPr>
        <w:t>Included Support</w:t>
      </w:r>
      <w:r w:rsidR="00F457B5" w:rsidRPr="00E94FE3">
        <w:rPr>
          <w:sz w:val="24"/>
          <w:szCs w:val="24"/>
        </w:rPr>
        <w:t xml:space="preserve">. During the </w:t>
      </w:r>
      <w:r w:rsidR="006C05E3">
        <w:rPr>
          <w:sz w:val="24"/>
          <w:szCs w:val="24"/>
        </w:rPr>
        <w:t xml:space="preserve">Maintenance </w:t>
      </w:r>
      <w:r w:rsidR="00F457B5" w:rsidRPr="00E94FE3">
        <w:rPr>
          <w:sz w:val="24"/>
          <w:szCs w:val="24"/>
        </w:rPr>
        <w:t xml:space="preserve">Term, </w:t>
      </w:r>
      <w:r w:rsidR="00FD4276">
        <w:rPr>
          <w:sz w:val="24"/>
          <w:szCs w:val="24"/>
        </w:rPr>
        <w:t>NSL</w:t>
      </w:r>
      <w:r w:rsidR="00F457B5" w:rsidRPr="00E94FE3">
        <w:rPr>
          <w:sz w:val="24"/>
          <w:szCs w:val="24"/>
        </w:rPr>
        <w:t xml:space="preserve"> will provide e-mail and telephone developer support</w:t>
      </w:r>
      <w:r>
        <w:rPr>
          <w:sz w:val="24"/>
          <w:szCs w:val="24"/>
        </w:rPr>
        <w:t xml:space="preserve"> (</w:t>
      </w:r>
      <w:r>
        <w:rPr>
          <w:b/>
          <w:bCs/>
          <w:sz w:val="24"/>
          <w:szCs w:val="24"/>
        </w:rPr>
        <w:t>“Support”</w:t>
      </w:r>
      <w:r>
        <w:rPr>
          <w:sz w:val="24"/>
          <w:szCs w:val="24"/>
        </w:rPr>
        <w:t>)</w:t>
      </w:r>
      <w:r w:rsidR="00F457B5" w:rsidRPr="00E94FE3">
        <w:rPr>
          <w:sz w:val="24"/>
          <w:szCs w:val="24"/>
        </w:rPr>
        <w:t xml:space="preserve">.  This includes troubleshooting and fixing errors in Nmap Technology and/or generating workarounds, as well as providing advice relating to the use and implementation of Nmap Technology in </w:t>
      </w:r>
      <w:r w:rsidR="00F457B5">
        <w:rPr>
          <w:sz w:val="24"/>
          <w:szCs w:val="24"/>
        </w:rPr>
        <w:t>Covered</w:t>
      </w:r>
      <w:r w:rsidR="00F457B5" w:rsidRPr="00E94FE3">
        <w:rPr>
          <w:sz w:val="24"/>
          <w:szCs w:val="24"/>
        </w:rPr>
        <w:t xml:space="preserve"> Product</w:t>
      </w:r>
      <w:r w:rsidR="00F457B5">
        <w:rPr>
          <w:sz w:val="24"/>
          <w:szCs w:val="24"/>
        </w:rPr>
        <w:t>s</w:t>
      </w:r>
      <w:r w:rsidR="00F457B5" w:rsidRPr="00E94FE3">
        <w:rPr>
          <w:sz w:val="24"/>
          <w:szCs w:val="24"/>
        </w:rPr>
        <w:t xml:space="preserve">.  Custom programming other than </w:t>
      </w:r>
      <w:r w:rsidR="00A72154" w:rsidRPr="00E94FE3">
        <w:rPr>
          <w:sz w:val="24"/>
          <w:szCs w:val="24"/>
        </w:rPr>
        <w:t>fixing</w:t>
      </w:r>
      <w:r w:rsidR="00F457B5" w:rsidRPr="00E94FE3">
        <w:rPr>
          <w:sz w:val="24"/>
          <w:szCs w:val="24"/>
        </w:rPr>
        <w:t xml:space="preserve"> errors in Nmap Technology is not included.  E-mail to </w:t>
      </w:r>
      <w:hyperlink r:id="rId13" w:history="1">
        <w:r w:rsidR="00F457B5" w:rsidRPr="00E94FE3">
          <w:rPr>
            <w:rStyle w:val="Hyperlink"/>
            <w:sz w:val="24"/>
            <w:szCs w:val="24"/>
          </w:rPr>
          <w:t>support@nmap.com</w:t>
        </w:r>
      </w:hyperlink>
      <w:r w:rsidR="00F457B5" w:rsidRPr="00E94FE3">
        <w:rPr>
          <w:sz w:val="24"/>
          <w:szCs w:val="24"/>
        </w:rPr>
        <w:t xml:space="preserve"> is the preferred form of support, and </w:t>
      </w:r>
      <w:r w:rsidR="00FD4276">
        <w:rPr>
          <w:sz w:val="24"/>
          <w:szCs w:val="24"/>
        </w:rPr>
        <w:t>NSL</w:t>
      </w:r>
      <w:r w:rsidR="00F457B5" w:rsidRPr="00E94FE3">
        <w:rPr>
          <w:sz w:val="24"/>
          <w:szCs w:val="24"/>
        </w:rPr>
        <w:t xml:space="preserve"> may not have staff available at all times to take calls.  </w:t>
      </w:r>
      <w:r w:rsidR="00FD4276">
        <w:rPr>
          <w:sz w:val="24"/>
          <w:szCs w:val="24"/>
        </w:rPr>
        <w:t>NSL</w:t>
      </w:r>
      <w:r w:rsidR="00F457B5" w:rsidRPr="00E94FE3">
        <w:rPr>
          <w:sz w:val="24"/>
          <w:szCs w:val="24"/>
        </w:rPr>
        <w:t xml:space="preserve"> will use commercially reasonable efforts to respond to </w:t>
      </w:r>
      <w:r w:rsidR="002361D0" w:rsidRPr="00E94FE3">
        <w:rPr>
          <w:sz w:val="24"/>
          <w:szCs w:val="24"/>
        </w:rPr>
        <w:t>all</w:t>
      </w:r>
      <w:r w:rsidR="00F457B5" w:rsidRPr="00E94FE3">
        <w:rPr>
          <w:sz w:val="24"/>
          <w:szCs w:val="24"/>
        </w:rPr>
        <w:t xml:space="preserve"> developer support requests within twenty-four (24) hours and to resolve the requests as quickly as possible.</w:t>
      </w:r>
    </w:p>
    <w:p w14:paraId="7975D0CA" w14:textId="0233A711" w:rsidR="00F457B5" w:rsidRPr="00E94FE3" w:rsidRDefault="0097034F" w:rsidP="00C767E9">
      <w:pPr>
        <w:pStyle w:val="BodyTextIndent"/>
        <w:jc w:val="left"/>
        <w:rPr>
          <w:sz w:val="24"/>
          <w:szCs w:val="24"/>
        </w:rPr>
      </w:pPr>
      <w:r>
        <w:rPr>
          <w:sz w:val="24"/>
          <w:szCs w:val="24"/>
        </w:rPr>
        <w:t>8</w:t>
      </w:r>
      <w:r w:rsidR="00F457B5" w:rsidRPr="00E94FE3">
        <w:rPr>
          <w:sz w:val="24"/>
          <w:szCs w:val="24"/>
        </w:rPr>
        <w:t xml:space="preserve">.2 </w:t>
      </w:r>
      <w:r w:rsidR="00F457B5" w:rsidRPr="00E94FE3">
        <w:rPr>
          <w:sz w:val="24"/>
          <w:szCs w:val="24"/>
          <w:u w:val="single"/>
        </w:rPr>
        <w:t>Additional Support</w:t>
      </w:r>
      <w:r w:rsidR="00F457B5" w:rsidRPr="00E94FE3">
        <w:rPr>
          <w:sz w:val="24"/>
          <w:szCs w:val="24"/>
        </w:rPr>
        <w:t xml:space="preserve">. Should Licensee require on-site support or support beyond what is outlined </w:t>
      </w:r>
      <w:r w:rsidR="00F457B5" w:rsidRPr="00E94FE3">
        <w:rPr>
          <w:sz w:val="24"/>
          <w:szCs w:val="24"/>
        </w:rPr>
        <w:lastRenderedPageBreak/>
        <w:t xml:space="preserve">herein, a support fee for such required additional support shall be negotiated in good faith by the parties.  Licensee is under no obligation to purchase any additional support from </w:t>
      </w:r>
      <w:r w:rsidR="00FD4276">
        <w:rPr>
          <w:sz w:val="24"/>
          <w:szCs w:val="24"/>
        </w:rPr>
        <w:t>NSL</w:t>
      </w:r>
      <w:r w:rsidR="00F457B5" w:rsidRPr="00E94FE3">
        <w:rPr>
          <w:sz w:val="24"/>
          <w:szCs w:val="24"/>
        </w:rPr>
        <w:t>.</w:t>
      </w:r>
    </w:p>
    <w:p w14:paraId="18059B44" w14:textId="77777777" w:rsidR="00F457B5" w:rsidRPr="00354730" w:rsidRDefault="00F457B5" w:rsidP="00C767E9">
      <w:pPr>
        <w:pStyle w:val="RealEstate4L5"/>
        <w:numPr>
          <w:ilvl w:val="0"/>
          <w:numId w:val="0"/>
        </w:numPr>
        <w:jc w:val="left"/>
        <w:rPr>
          <w:rStyle w:val="Strong"/>
        </w:rPr>
      </w:pPr>
      <w:r>
        <w:rPr>
          <w:b/>
        </w:rPr>
        <w:t xml:space="preserve">9. </w:t>
      </w:r>
      <w:r w:rsidRPr="00354730">
        <w:rPr>
          <w:rStyle w:val="Strong"/>
        </w:rPr>
        <w:t>Warranty and Disclaimers</w:t>
      </w:r>
    </w:p>
    <w:p w14:paraId="7F65429C" w14:textId="134FC997" w:rsidR="00F457B5" w:rsidRPr="00E94FE3" w:rsidRDefault="00F457B5" w:rsidP="00C767E9">
      <w:pPr>
        <w:pStyle w:val="BodyTextIndent"/>
        <w:jc w:val="left"/>
        <w:rPr>
          <w:sz w:val="24"/>
          <w:szCs w:val="24"/>
        </w:rPr>
      </w:pPr>
      <w:r w:rsidRPr="00E94FE3">
        <w:rPr>
          <w:sz w:val="24"/>
          <w:szCs w:val="24"/>
        </w:rPr>
        <w:t xml:space="preserve">9.1 </w:t>
      </w:r>
      <w:r w:rsidRPr="00E94FE3">
        <w:rPr>
          <w:sz w:val="24"/>
          <w:szCs w:val="24"/>
          <w:u w:val="single"/>
        </w:rPr>
        <w:t>Authority</w:t>
      </w:r>
      <w:r w:rsidRPr="00E94FE3">
        <w:rPr>
          <w:sz w:val="24"/>
          <w:szCs w:val="24"/>
        </w:rPr>
        <w:t>. Each party warrants and represents to the other party that it has full power and authority to enter into this Agreement and to carry out its obligations hereunder.</w:t>
      </w:r>
    </w:p>
    <w:p w14:paraId="62730578" w14:textId="7F4DD14D" w:rsidR="00F457B5" w:rsidRPr="00E94FE3" w:rsidRDefault="00F457B5" w:rsidP="00C767E9">
      <w:pPr>
        <w:pStyle w:val="BodyTextIndent"/>
        <w:jc w:val="left"/>
        <w:rPr>
          <w:sz w:val="24"/>
          <w:szCs w:val="24"/>
        </w:rPr>
      </w:pPr>
      <w:r w:rsidRPr="00E94FE3">
        <w:rPr>
          <w:sz w:val="24"/>
          <w:szCs w:val="24"/>
        </w:rPr>
        <w:t xml:space="preserve">9.2 </w:t>
      </w:r>
      <w:r w:rsidRPr="00E94FE3">
        <w:rPr>
          <w:sz w:val="24"/>
          <w:szCs w:val="24"/>
          <w:u w:val="single"/>
        </w:rPr>
        <w:t>Non-Infringement</w:t>
      </w:r>
      <w:r w:rsidRPr="00E94FE3">
        <w:rPr>
          <w:sz w:val="24"/>
          <w:szCs w:val="24"/>
        </w:rPr>
        <w:t xml:space="preserve">. </w:t>
      </w:r>
      <w:r w:rsidR="00FD4276">
        <w:rPr>
          <w:sz w:val="24"/>
          <w:szCs w:val="24"/>
        </w:rPr>
        <w:t>NSL</w:t>
      </w:r>
      <w:r w:rsidRPr="00E94FE3">
        <w:rPr>
          <w:sz w:val="24"/>
          <w:szCs w:val="24"/>
        </w:rPr>
        <w:t xml:space="preserve"> warrants and represents to Licensee that Nmap Technology does not infringe upon the U.S. copyright, trademark, or trade secret rights of any other person or entity.  </w:t>
      </w:r>
      <w:r w:rsidR="00FD4276">
        <w:rPr>
          <w:sz w:val="24"/>
          <w:szCs w:val="24"/>
        </w:rPr>
        <w:t>NSL</w:t>
      </w:r>
      <w:r w:rsidRPr="00E94FE3">
        <w:rPr>
          <w:sz w:val="24"/>
          <w:szCs w:val="24"/>
        </w:rPr>
        <w:t xml:space="preserve"> represents and warrants that it holds the copyrights necessary to extend the licenses described by this Agreement.</w:t>
      </w:r>
    </w:p>
    <w:p w14:paraId="7E8F3838" w14:textId="52B85076" w:rsidR="00F457B5" w:rsidRPr="00E94FE3" w:rsidRDefault="00F457B5" w:rsidP="00C767E9">
      <w:pPr>
        <w:pStyle w:val="Heading2"/>
        <w:spacing w:after="120"/>
        <w:ind w:firstLine="360"/>
        <w:jc w:val="left"/>
      </w:pPr>
      <w:r w:rsidRPr="00E94FE3">
        <w:rPr>
          <w:sz w:val="24"/>
          <w:szCs w:val="24"/>
        </w:rPr>
        <w:t xml:space="preserve">9.3 </w:t>
      </w:r>
      <w:r w:rsidRPr="00E94FE3">
        <w:rPr>
          <w:sz w:val="24"/>
          <w:szCs w:val="24"/>
          <w:u w:val="single"/>
        </w:rPr>
        <w:t>Functionality</w:t>
      </w:r>
      <w:r w:rsidRPr="00E94FE3">
        <w:rPr>
          <w:sz w:val="24"/>
          <w:szCs w:val="24"/>
        </w:rPr>
        <w:t xml:space="preserve">. For the period of one (1) year following the Effective Date, </w:t>
      </w:r>
      <w:r w:rsidR="00FD4276">
        <w:rPr>
          <w:sz w:val="24"/>
          <w:szCs w:val="24"/>
        </w:rPr>
        <w:t>NSL</w:t>
      </w:r>
      <w:r w:rsidRPr="00E94FE3">
        <w:rPr>
          <w:sz w:val="24"/>
          <w:szCs w:val="24"/>
        </w:rPr>
        <w:t xml:space="preserve"> represents and warrants to Licensee that the unmodified Nmap Technology shall operate in the manner documented, and covenants that upon notification to </w:t>
      </w:r>
      <w:r w:rsidR="00FD4276">
        <w:rPr>
          <w:sz w:val="24"/>
          <w:szCs w:val="24"/>
        </w:rPr>
        <w:t>NSL</w:t>
      </w:r>
      <w:r w:rsidRPr="00E94FE3">
        <w:rPr>
          <w:sz w:val="24"/>
          <w:szCs w:val="24"/>
        </w:rPr>
        <w:t xml:space="preserve"> of any errors, </w:t>
      </w:r>
      <w:r w:rsidR="00FD4276">
        <w:rPr>
          <w:sz w:val="24"/>
          <w:szCs w:val="24"/>
        </w:rPr>
        <w:t>NSL</w:t>
      </w:r>
      <w:r w:rsidRPr="00E94FE3">
        <w:rPr>
          <w:sz w:val="24"/>
          <w:szCs w:val="24"/>
        </w:rPr>
        <w:t xml:space="preserve"> will, during its normal business hours and at no cost to Licensee, use reasonable efforts to correct such errors which are reproducible and verifiable by </w:t>
      </w:r>
      <w:r w:rsidR="00FD4276">
        <w:rPr>
          <w:sz w:val="24"/>
          <w:szCs w:val="24"/>
        </w:rPr>
        <w:t>NSL</w:t>
      </w:r>
      <w:r w:rsidRPr="00E94FE3">
        <w:rPr>
          <w:sz w:val="24"/>
          <w:szCs w:val="24"/>
        </w:rPr>
        <w:t xml:space="preserve">.  To ensure that Nmap Technology meets Licensee’s needs, </w:t>
      </w:r>
      <w:r w:rsidR="00FD4276">
        <w:rPr>
          <w:sz w:val="24"/>
          <w:szCs w:val="24"/>
        </w:rPr>
        <w:t>NSL</w:t>
      </w:r>
      <w:r w:rsidRPr="00E94FE3">
        <w:rPr>
          <w:sz w:val="24"/>
          <w:szCs w:val="24"/>
        </w:rPr>
        <w:t xml:space="preserve"> has made it freely available for testing at </w:t>
      </w:r>
      <w:hyperlink r:id="rId14" w:history="1">
        <w:r w:rsidRPr="00E94FE3">
          <w:rPr>
            <w:rStyle w:val="Hyperlink"/>
            <w:sz w:val="24"/>
            <w:szCs w:val="24"/>
          </w:rPr>
          <w:t>http://nmap.org/</w:t>
        </w:r>
      </w:hyperlink>
      <w:r w:rsidRPr="00E94FE3">
        <w:rPr>
          <w:sz w:val="24"/>
          <w:szCs w:val="24"/>
        </w:rPr>
        <w:t>.  Licensee is encouraged to test it before executing this Agreement.</w:t>
      </w:r>
    </w:p>
    <w:p w14:paraId="03394536" w14:textId="2751D61C" w:rsidR="00F457B5" w:rsidRPr="00E94FE3" w:rsidRDefault="00F457B5" w:rsidP="00C767E9">
      <w:pPr>
        <w:pStyle w:val="Heading2"/>
        <w:spacing w:after="120"/>
        <w:ind w:firstLine="360"/>
        <w:jc w:val="left"/>
      </w:pPr>
      <w:r w:rsidRPr="00E94FE3">
        <w:rPr>
          <w:sz w:val="24"/>
          <w:szCs w:val="24"/>
        </w:rPr>
        <w:t xml:space="preserve">9.4 </w:t>
      </w:r>
      <w:r w:rsidRPr="00E94FE3">
        <w:rPr>
          <w:sz w:val="24"/>
          <w:szCs w:val="24"/>
          <w:u w:val="single"/>
        </w:rPr>
        <w:t>Warranty Disclaimer</w:t>
      </w:r>
      <w:r w:rsidRPr="00E94FE3">
        <w:rPr>
          <w:sz w:val="24"/>
          <w:szCs w:val="24"/>
        </w:rPr>
        <w:t xml:space="preserve">.  THE WARRANTY SET FORTH BY SECTION 9.3 IS A LIMITED WARRANTY AND IS THE ONLY FUNCTIONAL OR OPERATIONAL WARRANTY MADE BY </w:t>
      </w:r>
      <w:r w:rsidR="00FD4276">
        <w:rPr>
          <w:sz w:val="24"/>
          <w:szCs w:val="24"/>
        </w:rPr>
        <w:t>NSL</w:t>
      </w:r>
      <w:r w:rsidRPr="00E94FE3">
        <w:rPr>
          <w:sz w:val="24"/>
          <w:szCs w:val="24"/>
        </w:rPr>
        <w:t xml:space="preserve">.  EXCEPT AS SPECIFICALLY PROVIDED BY SECTION 9.3, </w:t>
      </w:r>
      <w:r w:rsidR="00FD4276">
        <w:rPr>
          <w:sz w:val="24"/>
          <w:szCs w:val="24"/>
        </w:rPr>
        <w:t>NSL</w:t>
      </w:r>
      <w:r w:rsidRPr="00E94FE3">
        <w:rPr>
          <w:sz w:val="24"/>
          <w:szCs w:val="24"/>
        </w:rPr>
        <w:t xml:space="preserve"> EXPRESSLY DISCLAIMS, AND LICENSEE HEREBY EXPRESSLY WAIVES, ALL OTHER WARRANTIES EXPRESS OR IMPLIED, INCLUDING WARRANTIES OF MERCHANTABILITY AND FITNESS FOR A PARTICULAR PURPOSE. </w:t>
      </w:r>
      <w:r w:rsidR="00FD4276">
        <w:rPr>
          <w:sz w:val="24"/>
          <w:szCs w:val="24"/>
        </w:rPr>
        <w:t>NSL</w:t>
      </w:r>
      <w:r w:rsidRPr="00E94FE3">
        <w:rPr>
          <w:sz w:val="24"/>
          <w:szCs w:val="24"/>
        </w:rPr>
        <w:t xml:space="preserve"> DOES NOT WARRANT THAT THE NMAP TECHNOLOGY WILL MEET LICENSEE’S REQUIREMENTS OR THAT THE OPERATION OF THE NMAP TECHNOLOGY WILL BE UNINTERRUPTED OR ERROR-FREE, OR THAT ERRORS IN THE NMAP TECHNOLOGY WILL BE CORRECTED.  </w:t>
      </w:r>
      <w:r w:rsidR="00FD4276">
        <w:rPr>
          <w:sz w:val="24"/>
          <w:szCs w:val="24"/>
        </w:rPr>
        <w:t>NSL</w:t>
      </w:r>
      <w:r w:rsidRPr="00E94FE3">
        <w:rPr>
          <w:sz w:val="24"/>
          <w:szCs w:val="24"/>
        </w:rPr>
        <w:t xml:space="preserve">’S LIMITED WARRANTY IS IN LIEU OF ALL LIABILITIES OR OBLIGATIONS OF </w:t>
      </w:r>
      <w:r w:rsidR="00FD4276">
        <w:rPr>
          <w:sz w:val="24"/>
          <w:szCs w:val="24"/>
        </w:rPr>
        <w:t>NSL</w:t>
      </w:r>
      <w:r w:rsidRPr="00E94FE3">
        <w:rPr>
          <w:sz w:val="24"/>
          <w:szCs w:val="24"/>
        </w:rPr>
        <w:t xml:space="preserve"> FOR DAMAGES ARISING OUT OF OR IN CONNECTION WITH THE INSTALLATION, USE OR PERFORMANCE OF THE NMAP TECHNOLOGY.</w:t>
      </w:r>
    </w:p>
    <w:p w14:paraId="52FBB2A4" w14:textId="76A4A9DD" w:rsidR="00F457B5" w:rsidRPr="00E94FE3" w:rsidRDefault="00F457B5" w:rsidP="00C767E9">
      <w:pPr>
        <w:pStyle w:val="BodyTextIndent"/>
        <w:jc w:val="left"/>
        <w:rPr>
          <w:sz w:val="24"/>
          <w:szCs w:val="24"/>
        </w:rPr>
      </w:pPr>
      <w:r w:rsidRPr="00E94FE3">
        <w:rPr>
          <w:sz w:val="24"/>
          <w:szCs w:val="24"/>
        </w:rPr>
        <w:t xml:space="preserve">9.5 </w:t>
      </w:r>
      <w:r w:rsidRPr="00E94FE3">
        <w:rPr>
          <w:sz w:val="24"/>
          <w:szCs w:val="24"/>
          <w:u w:val="single"/>
        </w:rPr>
        <w:t>Adverse Reactions</w:t>
      </w:r>
      <w:r w:rsidRPr="00E94FE3">
        <w:rPr>
          <w:sz w:val="24"/>
          <w:szCs w:val="24"/>
        </w:rPr>
        <w:t>.  Nmap Technology is not designed to crash systems and should not pose any problems for standards-conformant network equipment.  However, some systems, devices, and applications have occasionally been reported to react adversely to port scans, OS detection, service detection probes, and NSE scripts.  This is an error in the network device in question, and not in Nmap Technology.  Nmap Technology should not be used against mission-critical systems without careful monitoring.</w:t>
      </w:r>
    </w:p>
    <w:p w14:paraId="50A3D63F" w14:textId="3E19764A" w:rsidR="00F457B5" w:rsidRPr="00E94FE3" w:rsidRDefault="00F457B5" w:rsidP="00C767E9">
      <w:pPr>
        <w:pStyle w:val="BodyTextIndent"/>
        <w:ind w:firstLine="0"/>
        <w:jc w:val="left"/>
        <w:rPr>
          <w:sz w:val="24"/>
          <w:szCs w:val="24"/>
        </w:rPr>
      </w:pPr>
      <w:r w:rsidRPr="00E94FE3">
        <w:rPr>
          <w:sz w:val="24"/>
          <w:szCs w:val="24"/>
        </w:rPr>
        <w:tab/>
        <w:t xml:space="preserve">9.6 </w:t>
      </w:r>
      <w:r w:rsidRPr="00E94FE3">
        <w:rPr>
          <w:sz w:val="24"/>
          <w:szCs w:val="24"/>
          <w:u w:val="single"/>
        </w:rPr>
        <w:t>Accuracy</w:t>
      </w:r>
      <w:r w:rsidRPr="00E94FE3">
        <w:rPr>
          <w:sz w:val="24"/>
          <w:szCs w:val="24"/>
        </w:rPr>
        <w:t xml:space="preserve">. Nmap attempts to provide quick, accurate results even in the face of occasional dropped or delayed packets and unfamiliar devices.  But there are limits as to what Nmap can compensate for.  In addition, techniques such as version and operating system guessing are an inexact science.  So Nmap Technology will not always result in 100% accurate results, though </w:t>
      </w:r>
      <w:r w:rsidR="00FD4276">
        <w:rPr>
          <w:sz w:val="24"/>
          <w:szCs w:val="24"/>
        </w:rPr>
        <w:t>NSL</w:t>
      </w:r>
      <w:r w:rsidRPr="00E94FE3">
        <w:rPr>
          <w:sz w:val="24"/>
          <w:szCs w:val="24"/>
        </w:rPr>
        <w:t xml:space="preserve"> will attempt to understand and </w:t>
      </w:r>
      <w:r w:rsidR="00C01C75" w:rsidRPr="00E94FE3">
        <w:rPr>
          <w:sz w:val="24"/>
          <w:szCs w:val="24"/>
        </w:rPr>
        <w:t>correct</w:t>
      </w:r>
      <w:r w:rsidRPr="00E94FE3">
        <w:rPr>
          <w:sz w:val="24"/>
          <w:szCs w:val="24"/>
        </w:rPr>
        <w:t xml:space="preserve"> any reported misidentifications.</w:t>
      </w:r>
    </w:p>
    <w:p w14:paraId="30D319C3" w14:textId="188521A8" w:rsidR="00F457B5" w:rsidRPr="00E94FE3" w:rsidRDefault="00F457B5" w:rsidP="00C767E9">
      <w:pPr>
        <w:pStyle w:val="BodyTextIndent"/>
        <w:ind w:firstLine="0"/>
        <w:jc w:val="left"/>
      </w:pPr>
      <w:r w:rsidRPr="00E94FE3">
        <w:rPr>
          <w:sz w:val="24"/>
          <w:szCs w:val="24"/>
        </w:rPr>
        <w:tab/>
        <w:t xml:space="preserve">9.7 </w:t>
      </w:r>
      <w:r w:rsidRPr="00E94FE3">
        <w:rPr>
          <w:sz w:val="24"/>
          <w:szCs w:val="24"/>
          <w:u w:val="single"/>
        </w:rPr>
        <w:t>Warranties to Third Parties</w:t>
      </w:r>
      <w:r w:rsidRPr="00E94FE3">
        <w:rPr>
          <w:sz w:val="24"/>
          <w:szCs w:val="24"/>
        </w:rPr>
        <w:t xml:space="preserve">. Any warranty granted by the Licensee to any end users shall be that of Licensee alone, and </w:t>
      </w:r>
      <w:r w:rsidR="00FD4276">
        <w:rPr>
          <w:sz w:val="24"/>
          <w:szCs w:val="24"/>
        </w:rPr>
        <w:t>NSL</w:t>
      </w:r>
      <w:r w:rsidRPr="00E94FE3">
        <w:rPr>
          <w:sz w:val="24"/>
          <w:szCs w:val="24"/>
        </w:rPr>
        <w:t xml:space="preserve"> shall not be liable to any such person on any cause of action or theory of recovery whatsoever. </w:t>
      </w:r>
      <w:r w:rsidR="00FD4276">
        <w:rPr>
          <w:sz w:val="24"/>
          <w:szCs w:val="24"/>
        </w:rPr>
        <w:t>NSL</w:t>
      </w:r>
      <w:r w:rsidRPr="00E94FE3">
        <w:rPr>
          <w:sz w:val="24"/>
          <w:szCs w:val="24"/>
        </w:rPr>
        <w:t xml:space="preserve"> shall not be liable to any third party as express or implied </w:t>
      </w:r>
      <w:r w:rsidR="00C01C75" w:rsidRPr="00E94FE3">
        <w:rPr>
          <w:sz w:val="24"/>
          <w:szCs w:val="24"/>
        </w:rPr>
        <w:t>third-party</w:t>
      </w:r>
      <w:r w:rsidRPr="00E94FE3">
        <w:rPr>
          <w:sz w:val="24"/>
          <w:szCs w:val="24"/>
        </w:rPr>
        <w:t xml:space="preserve"> beneficiary under this Agreement.</w:t>
      </w:r>
    </w:p>
    <w:p w14:paraId="0AF6766D" w14:textId="21F28AD3" w:rsidR="00F457B5" w:rsidRPr="00E94FE3" w:rsidRDefault="00F457B5" w:rsidP="00C767E9">
      <w:pPr>
        <w:pStyle w:val="RealEstate4L5"/>
        <w:numPr>
          <w:ilvl w:val="0"/>
          <w:numId w:val="0"/>
        </w:numPr>
        <w:jc w:val="left"/>
      </w:pPr>
      <w:r>
        <w:rPr>
          <w:b/>
          <w:sz w:val="24"/>
          <w:szCs w:val="24"/>
        </w:rPr>
        <w:t xml:space="preserve">10. </w:t>
      </w:r>
      <w:r w:rsidRPr="00354730">
        <w:rPr>
          <w:rStyle w:val="Strong"/>
        </w:rPr>
        <w:t>Third-Party Libraries</w:t>
      </w:r>
      <w:r w:rsidR="00EC31B1">
        <w:rPr>
          <w:rStyle w:val="Strong"/>
        </w:rPr>
        <w:t xml:space="preserve"> AND Npcap</w:t>
      </w:r>
    </w:p>
    <w:p w14:paraId="5E929593" w14:textId="7A02A0D5" w:rsidR="00F457B5" w:rsidRDefault="00EC31B1" w:rsidP="00C767E9">
      <w:pPr>
        <w:pStyle w:val="BodyTextIndent"/>
        <w:jc w:val="left"/>
        <w:rPr>
          <w:sz w:val="24"/>
          <w:szCs w:val="24"/>
        </w:rPr>
      </w:pPr>
      <w:r>
        <w:rPr>
          <w:sz w:val="24"/>
          <w:szCs w:val="24"/>
        </w:rPr>
        <w:t xml:space="preserve">10.1 </w:t>
      </w:r>
      <w:r>
        <w:rPr>
          <w:sz w:val="24"/>
          <w:szCs w:val="24"/>
          <w:u w:val="single"/>
        </w:rPr>
        <w:t>Third-Party Libraries</w:t>
      </w:r>
      <w:r>
        <w:rPr>
          <w:sz w:val="24"/>
          <w:szCs w:val="24"/>
        </w:rPr>
        <w:t xml:space="preserve">. </w:t>
      </w:r>
      <w:r w:rsidR="00F457B5" w:rsidRPr="00E94FE3">
        <w:rPr>
          <w:sz w:val="24"/>
          <w:szCs w:val="24"/>
        </w:rPr>
        <w:t xml:space="preserve">The Nmap Security Scanner can be configured to use </w:t>
      </w:r>
      <w:proofErr w:type="gramStart"/>
      <w:r w:rsidR="00F457B5" w:rsidRPr="00E94FE3">
        <w:rPr>
          <w:sz w:val="24"/>
          <w:szCs w:val="24"/>
        </w:rPr>
        <w:t>a number of</w:t>
      </w:r>
      <w:proofErr w:type="gramEnd"/>
      <w:r w:rsidR="00F457B5" w:rsidRPr="00E94FE3">
        <w:rPr>
          <w:sz w:val="24"/>
          <w:szCs w:val="24"/>
        </w:rPr>
        <w:t xml:space="preserve"> </w:t>
      </w:r>
      <w:r w:rsidR="00C01C75" w:rsidRPr="00E94FE3">
        <w:rPr>
          <w:sz w:val="24"/>
          <w:szCs w:val="24"/>
        </w:rPr>
        <w:t>open-source</w:t>
      </w:r>
      <w:r w:rsidR="00F457B5" w:rsidRPr="00E94FE3">
        <w:rPr>
          <w:sz w:val="24"/>
          <w:szCs w:val="24"/>
        </w:rPr>
        <w:t xml:space="preserve"> programming libraries.  These libraries all</w:t>
      </w:r>
      <w:r w:rsidR="00F457B5">
        <w:rPr>
          <w:sz w:val="24"/>
          <w:szCs w:val="24"/>
        </w:rPr>
        <w:t xml:space="preserve"> have BSD-style licenses which all</w:t>
      </w:r>
      <w:r w:rsidR="00F457B5" w:rsidRPr="00E94FE3">
        <w:rPr>
          <w:sz w:val="24"/>
          <w:szCs w:val="24"/>
        </w:rPr>
        <w:t xml:space="preserve">ow </w:t>
      </w:r>
      <w:r w:rsidR="00F457B5">
        <w:rPr>
          <w:sz w:val="24"/>
          <w:szCs w:val="24"/>
        </w:rPr>
        <w:t>royalty-</w:t>
      </w:r>
      <w:r w:rsidR="00F457B5" w:rsidRPr="00E94FE3">
        <w:rPr>
          <w:sz w:val="24"/>
          <w:szCs w:val="24"/>
        </w:rPr>
        <w:t xml:space="preserve">free </w:t>
      </w:r>
      <w:r w:rsidR="00F457B5">
        <w:rPr>
          <w:sz w:val="24"/>
          <w:szCs w:val="24"/>
        </w:rPr>
        <w:lastRenderedPageBreak/>
        <w:t xml:space="preserve">redistribution within other software (including commercial/proprietary software) </w:t>
      </w:r>
      <w:proofErr w:type="gramStart"/>
      <w:r w:rsidR="00F457B5">
        <w:rPr>
          <w:sz w:val="24"/>
          <w:szCs w:val="24"/>
        </w:rPr>
        <w:t>as long as</w:t>
      </w:r>
      <w:proofErr w:type="gramEnd"/>
      <w:r w:rsidR="00F457B5">
        <w:rPr>
          <w:sz w:val="24"/>
          <w:szCs w:val="24"/>
        </w:rPr>
        <w:t xml:space="preserve"> certain minimal terms are met. For example, some require an acknowledgment or warranty disclaimer in the product documentation of any software which includes them.</w:t>
      </w:r>
      <w:r w:rsidR="00F457B5" w:rsidRPr="00E94FE3">
        <w:rPr>
          <w:sz w:val="24"/>
          <w:szCs w:val="24"/>
        </w:rPr>
        <w:t xml:space="preserve"> </w:t>
      </w:r>
      <w:r w:rsidR="00F457B5">
        <w:rPr>
          <w:sz w:val="24"/>
          <w:szCs w:val="24"/>
        </w:rPr>
        <w:t xml:space="preserve">These </w:t>
      </w:r>
      <w:r w:rsidR="00C01C75">
        <w:rPr>
          <w:sz w:val="24"/>
          <w:szCs w:val="24"/>
        </w:rPr>
        <w:t>third-party</w:t>
      </w:r>
      <w:r w:rsidR="00F457B5">
        <w:rPr>
          <w:sz w:val="24"/>
          <w:szCs w:val="24"/>
        </w:rPr>
        <w:t xml:space="preserve"> libraries</w:t>
      </w:r>
      <w:r w:rsidR="00F457B5" w:rsidRPr="00E94FE3">
        <w:rPr>
          <w:sz w:val="24"/>
          <w:szCs w:val="24"/>
        </w:rPr>
        <w:t xml:space="preserve"> are not prepared by or owned by </w:t>
      </w:r>
      <w:r w:rsidR="00FD4276">
        <w:rPr>
          <w:sz w:val="24"/>
          <w:szCs w:val="24"/>
        </w:rPr>
        <w:t>NSL</w:t>
      </w:r>
      <w:r w:rsidR="00F457B5" w:rsidRPr="00E94FE3">
        <w:rPr>
          <w:sz w:val="24"/>
          <w:szCs w:val="24"/>
        </w:rPr>
        <w:t xml:space="preserve">, and do not comprise part of Nmap Technology.  </w:t>
      </w:r>
      <w:r w:rsidR="00F457B5">
        <w:rPr>
          <w:sz w:val="24"/>
          <w:szCs w:val="24"/>
        </w:rPr>
        <w:t xml:space="preserve">However, some </w:t>
      </w:r>
      <w:r w:rsidR="00F457B5" w:rsidRPr="00E94FE3">
        <w:rPr>
          <w:sz w:val="24"/>
          <w:szCs w:val="24"/>
        </w:rPr>
        <w:t xml:space="preserve">are included with the Nmap Security Scanner as a convenience. </w:t>
      </w:r>
      <w:r w:rsidR="00F457B5">
        <w:rPr>
          <w:sz w:val="24"/>
          <w:szCs w:val="24"/>
        </w:rPr>
        <w:t xml:space="preserve">We maintain a list of these libraries along with their license requirements and how they may be used and/or excluded from Nmap.  The latest version of the list is available at </w:t>
      </w:r>
      <w:hyperlink r:id="rId15" w:history="1">
        <w:r w:rsidR="00F457B5" w:rsidRPr="00BA3C9E">
          <w:rPr>
            <w:rStyle w:val="Hyperlink"/>
            <w:sz w:val="24"/>
            <w:szCs w:val="24"/>
          </w:rPr>
          <w:t>https://svn.nmap.org/nmap/docs/Nmap-Third-Party-Open-Source.pdf</w:t>
        </w:r>
      </w:hyperlink>
      <w:r w:rsidR="00F457B5">
        <w:rPr>
          <w:sz w:val="24"/>
          <w:szCs w:val="24"/>
        </w:rPr>
        <w:t xml:space="preserve">. The version of the file applicable to a specific Nmap release can be found in source code package we distribute for each release at docs/Nmap-Third-Party-Open-Source.pdf. </w:t>
      </w:r>
      <w:r w:rsidR="00F457B5" w:rsidRPr="00E94FE3">
        <w:rPr>
          <w:sz w:val="24"/>
          <w:szCs w:val="24"/>
        </w:rPr>
        <w:t>Licensee is responsible for complying wi</w:t>
      </w:r>
      <w:r w:rsidR="00F457B5">
        <w:rPr>
          <w:sz w:val="24"/>
          <w:szCs w:val="24"/>
        </w:rPr>
        <w:t>th the</w:t>
      </w:r>
      <w:r w:rsidR="00F457B5" w:rsidRPr="00E94FE3">
        <w:rPr>
          <w:sz w:val="24"/>
          <w:szCs w:val="24"/>
        </w:rPr>
        <w:t xml:space="preserve"> licenses for any libraries it uses.</w:t>
      </w:r>
    </w:p>
    <w:p w14:paraId="6CDB2E54" w14:textId="56E32D60" w:rsidR="00EC31B1" w:rsidRPr="00E94FE3" w:rsidRDefault="00EC31B1" w:rsidP="006C05E3">
      <w:pPr>
        <w:pStyle w:val="BodyTextIndent"/>
        <w:jc w:val="left"/>
        <w:rPr>
          <w:sz w:val="24"/>
          <w:szCs w:val="24"/>
        </w:rPr>
      </w:pPr>
      <w:r>
        <w:rPr>
          <w:sz w:val="24"/>
          <w:szCs w:val="24"/>
        </w:rPr>
        <w:t xml:space="preserve">10.2 </w:t>
      </w:r>
      <w:r>
        <w:rPr>
          <w:sz w:val="24"/>
          <w:szCs w:val="24"/>
          <w:u w:val="single"/>
        </w:rPr>
        <w:t>Npcap</w:t>
      </w:r>
      <w:r w:rsidR="00A87D94">
        <w:rPr>
          <w:sz w:val="24"/>
          <w:szCs w:val="24"/>
          <w:u w:val="single"/>
        </w:rPr>
        <w:t xml:space="preserve"> OEM License</w:t>
      </w:r>
      <w:r>
        <w:rPr>
          <w:sz w:val="24"/>
          <w:szCs w:val="24"/>
        </w:rPr>
        <w:t>. The Nmap OEM Windows builds and zip packages include our Npcap OEM Windows packet capture and transmission software</w:t>
      </w:r>
      <w:r w:rsidR="00E3287E">
        <w:rPr>
          <w:sz w:val="24"/>
          <w:szCs w:val="24"/>
        </w:rPr>
        <w:t xml:space="preserve"> product</w:t>
      </w:r>
      <w:r>
        <w:rPr>
          <w:sz w:val="24"/>
          <w:szCs w:val="24"/>
        </w:rPr>
        <w:t xml:space="preserve"> (</w:t>
      </w:r>
      <w:hyperlink r:id="rId16" w:history="1">
        <w:r w:rsidR="00E3287E" w:rsidRPr="00E83D7A">
          <w:rPr>
            <w:rStyle w:val="Hyperlink"/>
            <w:sz w:val="24"/>
            <w:szCs w:val="24"/>
          </w:rPr>
          <w:t>https://npcap.com</w:t>
        </w:r>
      </w:hyperlink>
      <w:r>
        <w:rPr>
          <w:sz w:val="24"/>
          <w:szCs w:val="24"/>
        </w:rPr>
        <w:t>).</w:t>
      </w:r>
      <w:r w:rsidR="00E3287E">
        <w:rPr>
          <w:sz w:val="24"/>
          <w:szCs w:val="24"/>
        </w:rPr>
        <w:t xml:space="preserve"> </w:t>
      </w:r>
      <w:r>
        <w:rPr>
          <w:sz w:val="24"/>
          <w:szCs w:val="24"/>
        </w:rPr>
        <w:t xml:space="preserve">  </w:t>
      </w:r>
      <w:r w:rsidR="00E3287E">
        <w:rPr>
          <w:sz w:val="24"/>
          <w:szCs w:val="24"/>
        </w:rPr>
        <w:t>We also provide download credentials to download Npcap OEM by itself (</w:t>
      </w:r>
      <w:proofErr w:type="gramStart"/>
      <w:r w:rsidR="00E3287E">
        <w:rPr>
          <w:sz w:val="24"/>
          <w:szCs w:val="24"/>
        </w:rPr>
        <w:t>as long as</w:t>
      </w:r>
      <w:proofErr w:type="gramEnd"/>
      <w:r w:rsidR="00E3287E">
        <w:rPr>
          <w:sz w:val="24"/>
          <w:szCs w:val="24"/>
        </w:rPr>
        <w:t xml:space="preserve"> maintenance is active) in case Licensee wishes to test or use a different </w:t>
      </w:r>
      <w:r w:rsidR="00AB4DA6">
        <w:rPr>
          <w:sz w:val="24"/>
          <w:szCs w:val="24"/>
        </w:rPr>
        <w:t xml:space="preserve">version with Nmap.  Npcap OEM may be distributed along with Nmap under the same terms of this agreement </w:t>
      </w:r>
      <w:r w:rsidR="00C01C75">
        <w:rPr>
          <w:sz w:val="24"/>
          <w:szCs w:val="24"/>
        </w:rPr>
        <w:t>if</w:t>
      </w:r>
      <w:r w:rsidR="00AB4DA6">
        <w:rPr>
          <w:sz w:val="24"/>
          <w:szCs w:val="24"/>
        </w:rPr>
        <w:t xml:space="preserve"> it is only used by Nmap and not </w:t>
      </w:r>
      <w:r w:rsidR="00733D75">
        <w:rPr>
          <w:sz w:val="24"/>
          <w:szCs w:val="24"/>
        </w:rPr>
        <w:t xml:space="preserve">directly by Licensee’s software.  If Licensee wishes to redistribute Npcap OEM and use it directly by their software (rather than through Nmap), redistribution licenses are available from </w:t>
      </w:r>
      <w:hyperlink r:id="rId17" w:history="1">
        <w:r w:rsidR="00733D75" w:rsidRPr="00E83D7A">
          <w:rPr>
            <w:rStyle w:val="Hyperlink"/>
            <w:sz w:val="24"/>
            <w:szCs w:val="24"/>
          </w:rPr>
          <w:t>https://nmap.org/npcap/oem/redist.html</w:t>
        </w:r>
      </w:hyperlink>
      <w:r w:rsidR="00733D75">
        <w:rPr>
          <w:sz w:val="24"/>
          <w:szCs w:val="24"/>
        </w:rPr>
        <w:t>. Unlimited copies of N</w:t>
      </w:r>
      <w:r w:rsidR="00A87D94">
        <w:rPr>
          <w:sz w:val="24"/>
          <w:szCs w:val="24"/>
        </w:rPr>
        <w:t>pc</w:t>
      </w:r>
      <w:r w:rsidR="00733D75">
        <w:rPr>
          <w:sz w:val="24"/>
          <w:szCs w:val="24"/>
        </w:rPr>
        <w:t xml:space="preserve">ap OEM may also be used internally by Licensee </w:t>
      </w:r>
      <w:r w:rsidR="00C01C75">
        <w:rPr>
          <w:sz w:val="24"/>
          <w:szCs w:val="24"/>
        </w:rPr>
        <w:t>if</w:t>
      </w:r>
      <w:r w:rsidR="00733D75">
        <w:rPr>
          <w:sz w:val="24"/>
          <w:szCs w:val="24"/>
        </w:rPr>
        <w:t xml:space="preserve"> </w:t>
      </w:r>
      <w:r w:rsidR="00A87D94">
        <w:rPr>
          <w:sz w:val="24"/>
          <w:szCs w:val="24"/>
        </w:rPr>
        <w:t>it’s</w:t>
      </w:r>
      <w:r w:rsidR="00C01C75">
        <w:rPr>
          <w:sz w:val="24"/>
          <w:szCs w:val="24"/>
        </w:rPr>
        <w:t xml:space="preserve"> only</w:t>
      </w:r>
      <w:r w:rsidR="00A87D94">
        <w:rPr>
          <w:sz w:val="24"/>
          <w:szCs w:val="24"/>
        </w:rPr>
        <w:t xml:space="preserve"> being used for purposes related to the Nmap redistribution objective of this license.  This would include QA, testing, and development of products utilizing Nmap.  If Licensee wishes to use Npcap OEM internally for purposes unrelated to this Nmap redistribution license, Npcap OEM internal-use licenses are available from </w:t>
      </w:r>
      <w:hyperlink r:id="rId18" w:history="1">
        <w:r w:rsidR="00A87D94" w:rsidRPr="00E83D7A">
          <w:rPr>
            <w:rStyle w:val="Hyperlink"/>
            <w:sz w:val="24"/>
            <w:szCs w:val="24"/>
          </w:rPr>
          <w:t>https://nmap.org/npcap/oem/internal.html</w:t>
        </w:r>
      </w:hyperlink>
      <w:r w:rsidR="00A87D94">
        <w:rPr>
          <w:sz w:val="24"/>
          <w:szCs w:val="24"/>
        </w:rPr>
        <w:t xml:space="preserve">. The support, warranty, and indemnification provisions of this license all apply to Npcap </w:t>
      </w:r>
      <w:proofErr w:type="gramStart"/>
      <w:r w:rsidR="00A87D94">
        <w:rPr>
          <w:sz w:val="24"/>
          <w:szCs w:val="24"/>
        </w:rPr>
        <w:t>as well as long as</w:t>
      </w:r>
      <w:proofErr w:type="gramEnd"/>
      <w:r w:rsidR="00A87D94">
        <w:rPr>
          <w:sz w:val="24"/>
          <w:szCs w:val="24"/>
        </w:rPr>
        <w:t xml:space="preserve"> the Npcap use and/or redistribution relates to the Nmap redistribution objectives of this license.</w:t>
      </w:r>
    </w:p>
    <w:p w14:paraId="482E96F9" w14:textId="1C16E28C" w:rsidR="00F457B5" w:rsidRPr="00E94FE3" w:rsidRDefault="00F457B5" w:rsidP="00C767E9">
      <w:pPr>
        <w:pStyle w:val="RealEstate4L1"/>
        <w:jc w:val="left"/>
      </w:pPr>
      <w:r>
        <w:rPr>
          <w:b/>
          <w:sz w:val="24"/>
          <w:szCs w:val="24"/>
        </w:rPr>
        <w:t>11. Delivery</w:t>
      </w:r>
    </w:p>
    <w:p w14:paraId="67C2D598" w14:textId="74D9F1AC" w:rsidR="00F457B5" w:rsidRPr="00E94FE3" w:rsidRDefault="00FD4276" w:rsidP="00C767E9">
      <w:pPr>
        <w:pStyle w:val="BodyTextIndent"/>
        <w:jc w:val="left"/>
        <w:rPr>
          <w:sz w:val="24"/>
          <w:szCs w:val="24"/>
        </w:rPr>
      </w:pPr>
      <w:r>
        <w:rPr>
          <w:sz w:val="24"/>
          <w:szCs w:val="24"/>
        </w:rPr>
        <w:t>NSL</w:t>
      </w:r>
      <w:r w:rsidR="00F457B5" w:rsidRPr="00E94FE3">
        <w:rPr>
          <w:sz w:val="24"/>
          <w:szCs w:val="24"/>
        </w:rPr>
        <w:t xml:space="preserve"> shall make the Nmap Technology and the corresponding Documentation available for download from </w:t>
      </w:r>
      <w:hyperlink r:id="rId19" w:history="1">
        <w:r w:rsidR="00F457B5" w:rsidRPr="00E94FE3">
          <w:rPr>
            <w:rStyle w:val="Hyperlink"/>
            <w:sz w:val="24"/>
            <w:szCs w:val="24"/>
          </w:rPr>
          <w:t>http://nmap.org</w:t>
        </w:r>
      </w:hyperlink>
      <w:r w:rsidR="00F457B5" w:rsidRPr="00E94FE3">
        <w:rPr>
          <w:sz w:val="24"/>
          <w:szCs w:val="24"/>
        </w:rPr>
        <w:t xml:space="preserve">, or at such other address as </w:t>
      </w:r>
      <w:r>
        <w:rPr>
          <w:sz w:val="24"/>
          <w:szCs w:val="24"/>
        </w:rPr>
        <w:t>NSL</w:t>
      </w:r>
      <w:r w:rsidR="00F457B5" w:rsidRPr="00E94FE3">
        <w:rPr>
          <w:sz w:val="24"/>
          <w:szCs w:val="24"/>
        </w:rPr>
        <w:t xml:space="preserve"> may designate.</w:t>
      </w:r>
    </w:p>
    <w:p w14:paraId="7C2EFEF6" w14:textId="0AC13177" w:rsidR="00F457B5" w:rsidRPr="00E94FE3" w:rsidRDefault="00F457B5" w:rsidP="00C767E9">
      <w:pPr>
        <w:pStyle w:val="RealEstate4L1"/>
        <w:jc w:val="left"/>
      </w:pPr>
      <w:r>
        <w:rPr>
          <w:b/>
          <w:sz w:val="24"/>
          <w:szCs w:val="24"/>
        </w:rPr>
        <w:t xml:space="preserve">12. </w:t>
      </w:r>
      <w:r w:rsidRPr="00E94FE3">
        <w:rPr>
          <w:b/>
          <w:sz w:val="24"/>
          <w:szCs w:val="24"/>
        </w:rPr>
        <w:t>Assignment</w:t>
      </w:r>
    </w:p>
    <w:p w14:paraId="16D87108" w14:textId="309351A9" w:rsidR="00F457B5" w:rsidRPr="00E94FE3" w:rsidRDefault="00F457B5" w:rsidP="00C767E9">
      <w:pPr>
        <w:pStyle w:val="BodyTextIndent"/>
        <w:jc w:val="left"/>
        <w:rPr>
          <w:sz w:val="24"/>
          <w:szCs w:val="24"/>
        </w:rPr>
      </w:pPr>
      <w:r w:rsidRPr="00E94FE3">
        <w:rPr>
          <w:sz w:val="24"/>
          <w:szCs w:val="24"/>
        </w:rPr>
        <w:t>Exce</w:t>
      </w:r>
      <w:r>
        <w:rPr>
          <w:sz w:val="24"/>
          <w:szCs w:val="24"/>
        </w:rPr>
        <w:t>pt as provided herein, neither p</w:t>
      </w:r>
      <w:r w:rsidRPr="00E94FE3">
        <w:rPr>
          <w:sz w:val="24"/>
          <w:szCs w:val="24"/>
        </w:rPr>
        <w:t xml:space="preserve">arty may assign this Agreement or its rights hereunder without the prior written consent of the other Party. </w:t>
      </w:r>
      <w:r>
        <w:rPr>
          <w:sz w:val="24"/>
          <w:szCs w:val="24"/>
        </w:rPr>
        <w:t xml:space="preserve"> Either p</w:t>
      </w:r>
      <w:r w:rsidRPr="00E94FE3">
        <w:rPr>
          <w:sz w:val="24"/>
          <w:szCs w:val="24"/>
        </w:rPr>
        <w:t>arty may</w:t>
      </w:r>
      <w:r>
        <w:rPr>
          <w:sz w:val="24"/>
          <w:szCs w:val="24"/>
        </w:rPr>
        <w:t>, without consent of the other p</w:t>
      </w:r>
      <w:r w:rsidRPr="00E94FE3">
        <w:rPr>
          <w:sz w:val="24"/>
          <w:szCs w:val="24"/>
        </w:rPr>
        <w:t>arty, assign this Agreement or its rights hereunder to any success</w:t>
      </w:r>
      <w:r>
        <w:rPr>
          <w:sz w:val="24"/>
          <w:szCs w:val="24"/>
        </w:rPr>
        <w:t>or succeeding to the assigning p</w:t>
      </w:r>
      <w:r w:rsidRPr="00E94FE3">
        <w:rPr>
          <w:sz w:val="24"/>
          <w:szCs w:val="24"/>
        </w:rPr>
        <w:t xml:space="preserve">arty’s business to which this Agreement relates, provided that such successor assumes all obligations of the assignor under this Agreement. In the event of such an assignment by Licensee, </w:t>
      </w:r>
      <w:r>
        <w:rPr>
          <w:sz w:val="24"/>
          <w:szCs w:val="24"/>
        </w:rPr>
        <w:t>Covered</w:t>
      </w:r>
      <w:r w:rsidRPr="00E94FE3">
        <w:rPr>
          <w:sz w:val="24"/>
          <w:szCs w:val="24"/>
        </w:rPr>
        <w:t xml:space="preserve"> Product</w:t>
      </w:r>
      <w:r>
        <w:rPr>
          <w:sz w:val="24"/>
          <w:szCs w:val="24"/>
        </w:rPr>
        <w:t>s</w:t>
      </w:r>
      <w:r w:rsidRPr="00E94FE3">
        <w:rPr>
          <w:sz w:val="24"/>
          <w:szCs w:val="24"/>
        </w:rPr>
        <w:t xml:space="preserve"> (Section 1) status and rights are not conferred to all products of the successor, but only to existing </w:t>
      </w:r>
      <w:r>
        <w:rPr>
          <w:sz w:val="24"/>
          <w:szCs w:val="24"/>
        </w:rPr>
        <w:t>Covered</w:t>
      </w:r>
      <w:r w:rsidRPr="00E94FE3">
        <w:rPr>
          <w:sz w:val="24"/>
          <w:szCs w:val="24"/>
        </w:rPr>
        <w:t xml:space="preserve"> Products and direct derivatives (such as new versions or editions of those products). These </w:t>
      </w:r>
      <w:r>
        <w:rPr>
          <w:sz w:val="24"/>
          <w:szCs w:val="24"/>
        </w:rPr>
        <w:t>Covere</w:t>
      </w:r>
      <w:r w:rsidRPr="00E94FE3">
        <w:rPr>
          <w:sz w:val="24"/>
          <w:szCs w:val="24"/>
        </w:rPr>
        <w:t>d Products may be rebranded and/or further developed by the successor.</w:t>
      </w:r>
    </w:p>
    <w:p w14:paraId="0ABADBFE" w14:textId="1EB09969" w:rsidR="00F457B5" w:rsidRPr="00E94FE3" w:rsidRDefault="00F457B5" w:rsidP="00C767E9">
      <w:pPr>
        <w:pStyle w:val="RealEstate4L1"/>
        <w:jc w:val="left"/>
      </w:pPr>
      <w:r>
        <w:rPr>
          <w:b/>
          <w:sz w:val="24"/>
          <w:szCs w:val="24"/>
        </w:rPr>
        <w:t xml:space="preserve">13. </w:t>
      </w:r>
      <w:r w:rsidRPr="00E94FE3">
        <w:rPr>
          <w:b/>
          <w:sz w:val="24"/>
          <w:szCs w:val="24"/>
        </w:rPr>
        <w:t>Indemnity and Liability</w:t>
      </w:r>
    </w:p>
    <w:p w14:paraId="49B24FC7" w14:textId="5A5776FA" w:rsidR="00F457B5" w:rsidRPr="00E94FE3" w:rsidRDefault="00F457B5" w:rsidP="00C767E9">
      <w:pPr>
        <w:pStyle w:val="BodyTextIndent"/>
        <w:jc w:val="left"/>
        <w:rPr>
          <w:sz w:val="24"/>
          <w:szCs w:val="24"/>
        </w:rPr>
      </w:pPr>
      <w:r w:rsidRPr="00E94FE3">
        <w:rPr>
          <w:sz w:val="24"/>
          <w:szCs w:val="24"/>
        </w:rPr>
        <w:t xml:space="preserve">13.1 </w:t>
      </w:r>
      <w:r w:rsidRPr="00E94FE3">
        <w:rPr>
          <w:sz w:val="24"/>
          <w:szCs w:val="24"/>
          <w:u w:val="single"/>
        </w:rPr>
        <w:t>Indemnification</w:t>
      </w:r>
      <w:r w:rsidRPr="00E94FE3">
        <w:rPr>
          <w:sz w:val="24"/>
          <w:szCs w:val="24"/>
        </w:rPr>
        <w:t xml:space="preserve">. Subject to Article 14 and the balance of this Article 13, as Licensee’s sole and exclusive remedy for any breach of Section 9.2, or claim relating to infringement matters of any kind, </w:t>
      </w:r>
      <w:r w:rsidR="00FD4276">
        <w:rPr>
          <w:sz w:val="24"/>
          <w:szCs w:val="24"/>
        </w:rPr>
        <w:t>NSL</w:t>
      </w:r>
      <w:r w:rsidRPr="00E94FE3">
        <w:rPr>
          <w:sz w:val="24"/>
          <w:szCs w:val="24"/>
        </w:rPr>
        <w:t xml:space="preserve"> hereby agrees to indemnify Licensee against any settlement, judgment and reasonable defense costs resulting from a third party claim that the Nmap Technology, furnished and used within the scope of this Agreement, infringes any  copyright, trademark, or trade secret provided that as conditions of indemnification each of the following is met: (a) </w:t>
      </w:r>
      <w:r w:rsidR="00FD4276">
        <w:rPr>
          <w:sz w:val="24"/>
          <w:szCs w:val="24"/>
        </w:rPr>
        <w:t>NSL</w:t>
      </w:r>
      <w:r w:rsidRPr="00E94FE3">
        <w:rPr>
          <w:sz w:val="24"/>
          <w:szCs w:val="24"/>
        </w:rPr>
        <w:t xml:space="preserve"> is given written notice of the claim within </w:t>
      </w:r>
      <w:r>
        <w:rPr>
          <w:sz w:val="24"/>
          <w:szCs w:val="24"/>
        </w:rPr>
        <w:t>thirty</w:t>
      </w:r>
      <w:r w:rsidRPr="00E94FE3">
        <w:rPr>
          <w:sz w:val="24"/>
          <w:szCs w:val="24"/>
        </w:rPr>
        <w:t xml:space="preserve"> (</w:t>
      </w:r>
      <w:r>
        <w:rPr>
          <w:sz w:val="24"/>
          <w:szCs w:val="24"/>
        </w:rPr>
        <w:t>30</w:t>
      </w:r>
      <w:r w:rsidRPr="00E94FE3">
        <w:rPr>
          <w:sz w:val="24"/>
          <w:szCs w:val="24"/>
        </w:rPr>
        <w:t xml:space="preserve">) days of its receipt; (b) </w:t>
      </w:r>
      <w:r w:rsidR="00FD4276">
        <w:rPr>
          <w:sz w:val="24"/>
          <w:szCs w:val="24"/>
        </w:rPr>
        <w:t>NSL</w:t>
      </w:r>
      <w:r w:rsidRPr="00E94FE3">
        <w:rPr>
          <w:sz w:val="24"/>
          <w:szCs w:val="24"/>
        </w:rPr>
        <w:t xml:space="preserve"> is given immediate and complete control over the defense and/or settlement of the claim, and Licensee fully cooperates with </w:t>
      </w:r>
      <w:r w:rsidR="00FD4276">
        <w:rPr>
          <w:sz w:val="24"/>
          <w:szCs w:val="24"/>
        </w:rPr>
        <w:t>NSL</w:t>
      </w:r>
      <w:r w:rsidRPr="00E94FE3">
        <w:rPr>
          <w:sz w:val="24"/>
          <w:szCs w:val="24"/>
        </w:rPr>
        <w:t xml:space="preserve"> in such defense and/or settlement; (c) Licensee does not prejudice in any manner </w:t>
      </w:r>
      <w:r w:rsidR="00FD4276">
        <w:rPr>
          <w:sz w:val="24"/>
          <w:szCs w:val="24"/>
        </w:rPr>
        <w:t>NSL</w:t>
      </w:r>
      <w:r w:rsidRPr="00E94FE3">
        <w:rPr>
          <w:sz w:val="24"/>
          <w:szCs w:val="24"/>
        </w:rPr>
        <w:t xml:space="preserve">’s conduct of such claim; and (d) the alleged infringement </w:t>
      </w:r>
      <w:r w:rsidRPr="00E94FE3">
        <w:rPr>
          <w:sz w:val="24"/>
          <w:szCs w:val="24"/>
        </w:rPr>
        <w:lastRenderedPageBreak/>
        <w:t xml:space="preserve">is not based upon the use of the Nmap Technology in a manner prohibited under this Agreement, or in a manner for which Nmap Technology was not designed; and (e) Licensee shall render to </w:t>
      </w:r>
      <w:r w:rsidR="00FD4276">
        <w:rPr>
          <w:sz w:val="24"/>
          <w:szCs w:val="24"/>
        </w:rPr>
        <w:t>NSL</w:t>
      </w:r>
      <w:r w:rsidRPr="00E94FE3">
        <w:rPr>
          <w:sz w:val="24"/>
          <w:szCs w:val="24"/>
        </w:rPr>
        <w:t xml:space="preserve"> a full accounting of any amounts for which indemnification is sought.</w:t>
      </w:r>
    </w:p>
    <w:p w14:paraId="40EC12D8" w14:textId="586B7AD5" w:rsidR="00F457B5" w:rsidRPr="00E94FE3" w:rsidRDefault="00F457B5" w:rsidP="00C767E9">
      <w:pPr>
        <w:pStyle w:val="BodyTextIndent"/>
        <w:jc w:val="left"/>
        <w:rPr>
          <w:sz w:val="24"/>
          <w:szCs w:val="24"/>
        </w:rPr>
      </w:pPr>
      <w:r w:rsidRPr="00E94FE3">
        <w:rPr>
          <w:sz w:val="24"/>
          <w:szCs w:val="24"/>
        </w:rPr>
        <w:t xml:space="preserve">13.2 </w:t>
      </w:r>
      <w:r w:rsidRPr="00E94FE3">
        <w:rPr>
          <w:sz w:val="24"/>
          <w:szCs w:val="24"/>
          <w:u w:val="single"/>
        </w:rPr>
        <w:t>Altered Version</w:t>
      </w:r>
      <w:r w:rsidRPr="00E94FE3">
        <w:rPr>
          <w:sz w:val="24"/>
          <w:szCs w:val="24"/>
        </w:rPr>
        <w:t xml:space="preserve">. Notwithstanding Section 13.1, </w:t>
      </w:r>
      <w:r w:rsidR="00FD4276">
        <w:rPr>
          <w:sz w:val="24"/>
          <w:szCs w:val="24"/>
        </w:rPr>
        <w:t>NSL</w:t>
      </w:r>
      <w:r w:rsidRPr="00E94FE3">
        <w:rPr>
          <w:sz w:val="24"/>
          <w:szCs w:val="24"/>
        </w:rPr>
        <w:t xml:space="preserve"> shall have no liability for any claim of infringement based on (a) the use of a superseded or altered version of the Nmap Technology if infringement would have been avoided by the use of a current or unaltered version of Nmap Technology which </w:t>
      </w:r>
      <w:r w:rsidR="00FD4276">
        <w:rPr>
          <w:sz w:val="24"/>
          <w:szCs w:val="24"/>
        </w:rPr>
        <w:t>NSL</w:t>
      </w:r>
      <w:r w:rsidRPr="00E94FE3">
        <w:rPr>
          <w:sz w:val="24"/>
          <w:szCs w:val="24"/>
        </w:rPr>
        <w:t xml:space="preserve"> made available to Licensee, provided that </w:t>
      </w:r>
      <w:r w:rsidR="00FD4276">
        <w:rPr>
          <w:sz w:val="24"/>
          <w:szCs w:val="24"/>
        </w:rPr>
        <w:t>NSL</w:t>
      </w:r>
      <w:r w:rsidRPr="00E94FE3">
        <w:rPr>
          <w:sz w:val="24"/>
          <w:szCs w:val="24"/>
        </w:rPr>
        <w:t xml:space="preserve"> notified Licensee that superseded version contained a possible infringement, or (b) the combination, operation or use of the Nmap Technology with software, hardware or other materials not furnished by </w:t>
      </w:r>
      <w:r w:rsidR="00FD4276">
        <w:rPr>
          <w:sz w:val="24"/>
          <w:szCs w:val="24"/>
        </w:rPr>
        <w:t>NSL</w:t>
      </w:r>
      <w:r w:rsidRPr="00E94FE3">
        <w:rPr>
          <w:sz w:val="24"/>
          <w:szCs w:val="24"/>
        </w:rPr>
        <w:t>, if infringement would have been avoided but for such combination, operation, or use.</w:t>
      </w:r>
    </w:p>
    <w:p w14:paraId="60748E23" w14:textId="7F98DC56" w:rsidR="00F457B5" w:rsidRPr="00E94FE3" w:rsidRDefault="00F457B5" w:rsidP="00C767E9">
      <w:pPr>
        <w:pStyle w:val="BodyTextIndent"/>
        <w:jc w:val="left"/>
        <w:rPr>
          <w:sz w:val="24"/>
          <w:szCs w:val="24"/>
        </w:rPr>
      </w:pPr>
      <w:r w:rsidRPr="00E94FE3">
        <w:rPr>
          <w:sz w:val="24"/>
          <w:szCs w:val="24"/>
        </w:rPr>
        <w:t xml:space="preserve">13.3 </w:t>
      </w:r>
      <w:r w:rsidRPr="00E94FE3">
        <w:rPr>
          <w:sz w:val="24"/>
          <w:szCs w:val="24"/>
          <w:u w:val="single"/>
        </w:rPr>
        <w:t>Modification and Replacement</w:t>
      </w:r>
      <w:r w:rsidRPr="00E94FE3">
        <w:rPr>
          <w:sz w:val="24"/>
          <w:szCs w:val="24"/>
        </w:rPr>
        <w:t xml:space="preserve">. Notwithstanding Section 13.1, if any third party asserts that the Nmap Technology infringes a third party copyright, trademark, or trade secret, or if </w:t>
      </w:r>
      <w:r w:rsidR="00FD4276">
        <w:rPr>
          <w:sz w:val="24"/>
          <w:szCs w:val="24"/>
        </w:rPr>
        <w:t>NSL</w:t>
      </w:r>
      <w:r w:rsidRPr="00E94FE3">
        <w:rPr>
          <w:sz w:val="24"/>
          <w:szCs w:val="24"/>
        </w:rPr>
        <w:t xml:space="preserve"> determines that claim of infringement by a third party is possible, it may, at its election and at no additional license fee to Licensee (a) obtain a license from such third party, (b) modify the Nmap Technology so that it is not infringing, or (c) refund the applicable License Fee payment.  Upon its election of any such alternative </w:t>
      </w:r>
      <w:r w:rsidR="00FD4276">
        <w:rPr>
          <w:sz w:val="24"/>
          <w:szCs w:val="24"/>
        </w:rPr>
        <w:t>NSL</w:t>
      </w:r>
      <w:r w:rsidRPr="00E94FE3">
        <w:rPr>
          <w:sz w:val="24"/>
          <w:szCs w:val="24"/>
        </w:rPr>
        <w:t xml:space="preserve"> shall incur no further indemnity to Licensee for any continued use by Licensee of the Nmap Technology in prior form.</w:t>
      </w:r>
    </w:p>
    <w:p w14:paraId="5F023CB1" w14:textId="792CDC5D" w:rsidR="00F457B5" w:rsidRPr="00E94FE3" w:rsidRDefault="00F457B5" w:rsidP="00C767E9">
      <w:pPr>
        <w:pStyle w:val="RealEstate4L1"/>
        <w:jc w:val="left"/>
      </w:pPr>
      <w:r>
        <w:rPr>
          <w:b/>
          <w:sz w:val="24"/>
          <w:szCs w:val="24"/>
        </w:rPr>
        <w:t xml:space="preserve">14. </w:t>
      </w:r>
      <w:r w:rsidRPr="00E94FE3">
        <w:rPr>
          <w:b/>
          <w:sz w:val="24"/>
          <w:szCs w:val="24"/>
        </w:rPr>
        <w:t>Limitation of Liability</w:t>
      </w:r>
    </w:p>
    <w:p w14:paraId="539BF386" w14:textId="3A79CE20" w:rsidR="00F457B5" w:rsidRPr="00E94FE3" w:rsidRDefault="00F457B5" w:rsidP="00C767E9">
      <w:pPr>
        <w:pStyle w:val="BodyTextIndent"/>
        <w:jc w:val="left"/>
        <w:rPr>
          <w:sz w:val="24"/>
          <w:szCs w:val="24"/>
        </w:rPr>
      </w:pPr>
      <w:r w:rsidRPr="00E94FE3">
        <w:rPr>
          <w:sz w:val="24"/>
          <w:szCs w:val="24"/>
        </w:rPr>
        <w:t xml:space="preserve">14.1 </w:t>
      </w:r>
      <w:r w:rsidRPr="00E94FE3">
        <w:rPr>
          <w:sz w:val="24"/>
          <w:szCs w:val="24"/>
          <w:u w:val="single"/>
        </w:rPr>
        <w:t>High Risk Use</w:t>
      </w:r>
      <w:r w:rsidRPr="00E94FE3">
        <w:rPr>
          <w:sz w:val="24"/>
          <w:szCs w:val="24"/>
        </w:rPr>
        <w:t>. The Nmap Technology is not designed, manufactured, or intended for use in hazardous environments requiring fail-safe performance where the failure of the software could lead directly to death, personal injury, or significant physical or environmental damage (“</w:t>
      </w:r>
      <w:r w:rsidRPr="00E94FE3">
        <w:rPr>
          <w:b/>
          <w:sz w:val="24"/>
          <w:szCs w:val="24"/>
        </w:rPr>
        <w:t>High Risk Activities</w:t>
      </w:r>
      <w:r w:rsidRPr="00E94FE3">
        <w:rPr>
          <w:sz w:val="24"/>
          <w:szCs w:val="24"/>
        </w:rPr>
        <w:t xml:space="preserve">”).  </w:t>
      </w:r>
      <w:r w:rsidR="00C01C75" w:rsidRPr="00E94FE3">
        <w:rPr>
          <w:sz w:val="24"/>
          <w:szCs w:val="24"/>
        </w:rPr>
        <w:t>The use</w:t>
      </w:r>
      <w:r w:rsidRPr="00E94FE3">
        <w:rPr>
          <w:sz w:val="24"/>
          <w:szCs w:val="24"/>
        </w:rPr>
        <w:t xml:space="preserve"> of Nmap Technology in </w:t>
      </w:r>
      <w:proofErr w:type="gramStart"/>
      <w:r w:rsidRPr="00E94FE3">
        <w:rPr>
          <w:sz w:val="24"/>
          <w:szCs w:val="24"/>
        </w:rPr>
        <w:t>High Risk</w:t>
      </w:r>
      <w:proofErr w:type="gramEnd"/>
      <w:r w:rsidRPr="00E94FE3">
        <w:rPr>
          <w:sz w:val="24"/>
          <w:szCs w:val="24"/>
        </w:rPr>
        <w:t xml:space="preserve"> Activities is not authorized.</w:t>
      </w:r>
    </w:p>
    <w:p w14:paraId="71E75715" w14:textId="564336E3" w:rsidR="00F457B5" w:rsidRPr="00E94FE3" w:rsidRDefault="00F457B5" w:rsidP="00C767E9">
      <w:pPr>
        <w:pStyle w:val="BodyTextIndent"/>
        <w:ind w:firstLine="0"/>
        <w:jc w:val="left"/>
      </w:pPr>
      <w:r w:rsidRPr="00E94FE3">
        <w:rPr>
          <w:sz w:val="24"/>
          <w:szCs w:val="24"/>
        </w:rPr>
        <w:t xml:space="preserve">14.2 </w:t>
      </w:r>
      <w:r w:rsidRPr="00E94FE3">
        <w:rPr>
          <w:sz w:val="24"/>
          <w:szCs w:val="24"/>
          <w:u w:val="single"/>
        </w:rPr>
        <w:t>Force Majeure</w:t>
      </w:r>
      <w:r w:rsidRPr="00E94FE3">
        <w:rPr>
          <w:sz w:val="24"/>
          <w:szCs w:val="24"/>
        </w:rPr>
        <w:t>. Neither of the Parties shall be liable for any loss or for any failure to perform any obligation hereunder due to causes beyond its control including without limitation industrial disputes of whatever nature, power loss, telecommunications failure, acts of God, or any cause beyond its reasonable control.</w:t>
      </w:r>
    </w:p>
    <w:p w14:paraId="7974B0F7" w14:textId="6B9D78C8" w:rsidR="00F457B5" w:rsidRPr="00E94FE3" w:rsidRDefault="00F457B5" w:rsidP="00C767E9">
      <w:pPr>
        <w:pStyle w:val="RealEstate4L1"/>
        <w:jc w:val="left"/>
      </w:pPr>
      <w:r>
        <w:rPr>
          <w:b/>
          <w:sz w:val="24"/>
          <w:szCs w:val="24"/>
        </w:rPr>
        <w:t xml:space="preserve">15. </w:t>
      </w:r>
      <w:r w:rsidRPr="00E94FE3">
        <w:rPr>
          <w:b/>
          <w:sz w:val="24"/>
          <w:szCs w:val="24"/>
        </w:rPr>
        <w:t>General</w:t>
      </w:r>
    </w:p>
    <w:p w14:paraId="0CB5F6B5" w14:textId="77777777" w:rsidR="00F457B5" w:rsidRPr="00E94FE3" w:rsidRDefault="00F457B5" w:rsidP="00C767E9">
      <w:pPr>
        <w:pStyle w:val="RealEstate4L6"/>
        <w:numPr>
          <w:ilvl w:val="0"/>
          <w:numId w:val="0"/>
        </w:numPr>
        <w:ind w:firstLine="360"/>
        <w:jc w:val="left"/>
        <w:rPr>
          <w:sz w:val="24"/>
          <w:szCs w:val="24"/>
        </w:rPr>
      </w:pPr>
      <w:r w:rsidRPr="00E94FE3">
        <w:rPr>
          <w:sz w:val="24"/>
          <w:szCs w:val="24"/>
        </w:rPr>
        <w:t xml:space="preserve">15.1 </w:t>
      </w:r>
      <w:r w:rsidRPr="00E94FE3">
        <w:rPr>
          <w:sz w:val="24"/>
          <w:szCs w:val="24"/>
          <w:u w:val="single"/>
        </w:rPr>
        <w:t>Headings</w:t>
      </w:r>
      <w:r w:rsidRPr="00E94FE3">
        <w:rPr>
          <w:sz w:val="24"/>
          <w:szCs w:val="24"/>
        </w:rPr>
        <w:t>. The headings and captions used in this Agreement are for convenience only and are not intended to be used as an aid to interpretation.</w:t>
      </w:r>
    </w:p>
    <w:p w14:paraId="4046D47B" w14:textId="132F7417" w:rsidR="00F457B5" w:rsidRPr="00E94FE3" w:rsidRDefault="00F457B5" w:rsidP="00C767E9">
      <w:pPr>
        <w:pStyle w:val="BodyTextIndent"/>
        <w:jc w:val="left"/>
        <w:rPr>
          <w:sz w:val="24"/>
          <w:szCs w:val="24"/>
        </w:rPr>
      </w:pPr>
      <w:r w:rsidRPr="00E94FE3">
        <w:rPr>
          <w:sz w:val="24"/>
          <w:szCs w:val="24"/>
        </w:rPr>
        <w:t xml:space="preserve">15.2 </w:t>
      </w:r>
      <w:r w:rsidRPr="00E94FE3">
        <w:rPr>
          <w:sz w:val="24"/>
          <w:szCs w:val="24"/>
          <w:u w:val="single"/>
        </w:rPr>
        <w:t>Section References</w:t>
      </w:r>
      <w:r w:rsidRPr="00E94FE3">
        <w:rPr>
          <w:sz w:val="24"/>
          <w:szCs w:val="24"/>
        </w:rPr>
        <w:t>. Except as stated otherwise, all references to a “Section” shall mean sections of the main body of this Agreement and not of a Schedule.</w:t>
      </w:r>
    </w:p>
    <w:p w14:paraId="08A4BE7A" w14:textId="1E854B55" w:rsidR="00F457B5" w:rsidRPr="00E94FE3" w:rsidRDefault="00F457B5" w:rsidP="00C767E9">
      <w:pPr>
        <w:pStyle w:val="BodyTextIndent"/>
        <w:jc w:val="left"/>
      </w:pPr>
      <w:r w:rsidRPr="00E94FE3">
        <w:rPr>
          <w:sz w:val="24"/>
          <w:szCs w:val="24"/>
        </w:rPr>
        <w:t xml:space="preserve">15.3 </w:t>
      </w:r>
      <w:r w:rsidRPr="00E94FE3">
        <w:rPr>
          <w:sz w:val="24"/>
          <w:szCs w:val="24"/>
          <w:u w:val="single"/>
        </w:rPr>
        <w:t>Severability</w:t>
      </w:r>
      <w:r w:rsidRPr="00E94FE3">
        <w:rPr>
          <w:sz w:val="24"/>
          <w:szCs w:val="24"/>
        </w:rPr>
        <w:t>. The provisions of this Agreement are severable, and if any part of this Agreement is held to be illegal or unenforceable, the validity or enforceability of the remainder of this Agreement shall not be affected.</w:t>
      </w:r>
    </w:p>
    <w:p w14:paraId="38F4D04D" w14:textId="7AA7BF76" w:rsidR="00F457B5" w:rsidRPr="00E94FE3" w:rsidRDefault="00F457B5" w:rsidP="00C767E9">
      <w:pPr>
        <w:pStyle w:val="BodyTextIndent"/>
        <w:jc w:val="left"/>
        <w:rPr>
          <w:sz w:val="24"/>
          <w:szCs w:val="24"/>
        </w:rPr>
      </w:pPr>
      <w:r w:rsidRPr="00E94FE3">
        <w:rPr>
          <w:sz w:val="24"/>
          <w:szCs w:val="24"/>
        </w:rPr>
        <w:t xml:space="preserve">15.4 </w:t>
      </w:r>
      <w:r w:rsidRPr="00E94FE3">
        <w:rPr>
          <w:sz w:val="24"/>
          <w:szCs w:val="24"/>
          <w:u w:val="single"/>
        </w:rPr>
        <w:t>Binding</w:t>
      </w:r>
      <w:r w:rsidRPr="00E94FE3">
        <w:rPr>
          <w:sz w:val="24"/>
          <w:szCs w:val="24"/>
        </w:rPr>
        <w:t>. This Agreement will be binding upon and inure to the benefit of the Parties hereto, their respective successors and assigns.</w:t>
      </w:r>
    </w:p>
    <w:p w14:paraId="36CF0C41" w14:textId="10690BEE" w:rsidR="00F457B5" w:rsidRPr="00E94FE3" w:rsidRDefault="00F457B5" w:rsidP="00C767E9">
      <w:pPr>
        <w:pStyle w:val="BodyTextIndent"/>
        <w:jc w:val="left"/>
        <w:rPr>
          <w:sz w:val="24"/>
          <w:szCs w:val="24"/>
        </w:rPr>
      </w:pPr>
      <w:r w:rsidRPr="00E94FE3">
        <w:rPr>
          <w:sz w:val="24"/>
          <w:szCs w:val="24"/>
        </w:rPr>
        <w:t xml:space="preserve">15.5 </w:t>
      </w:r>
      <w:r w:rsidRPr="00E94FE3">
        <w:rPr>
          <w:sz w:val="24"/>
          <w:szCs w:val="24"/>
          <w:u w:val="single"/>
        </w:rPr>
        <w:t>No Waiver</w:t>
      </w:r>
      <w:r w:rsidRPr="00E94FE3">
        <w:rPr>
          <w:sz w:val="24"/>
          <w:szCs w:val="24"/>
        </w:rPr>
        <w:t>. Failure by either party to exercise any right or remedy under this Agreement does not signify acceptance of the event giving rise to such right or remedy.</w:t>
      </w:r>
    </w:p>
    <w:p w14:paraId="23241218" w14:textId="17AA36CF" w:rsidR="00F457B5" w:rsidRPr="00E94FE3" w:rsidRDefault="00F457B5" w:rsidP="00C767E9">
      <w:pPr>
        <w:pStyle w:val="BodyTextIndent"/>
        <w:jc w:val="left"/>
        <w:rPr>
          <w:sz w:val="24"/>
          <w:szCs w:val="24"/>
        </w:rPr>
      </w:pPr>
      <w:r w:rsidRPr="00E94FE3">
        <w:rPr>
          <w:sz w:val="24"/>
          <w:szCs w:val="24"/>
        </w:rPr>
        <w:t xml:space="preserve">15.6 </w:t>
      </w:r>
      <w:r w:rsidRPr="00E94FE3">
        <w:rPr>
          <w:sz w:val="24"/>
          <w:szCs w:val="24"/>
          <w:u w:val="single"/>
        </w:rPr>
        <w:t>No UCITA</w:t>
      </w:r>
      <w:r w:rsidRPr="00E94FE3">
        <w:rPr>
          <w:sz w:val="24"/>
          <w:szCs w:val="24"/>
        </w:rPr>
        <w:t xml:space="preserve">. The parties “opt out” of UCITA </w:t>
      </w:r>
      <w:r w:rsidR="00C01C75" w:rsidRPr="00E94FE3">
        <w:rPr>
          <w:sz w:val="24"/>
          <w:szCs w:val="24"/>
        </w:rPr>
        <w:t>if</w:t>
      </w:r>
      <w:r w:rsidRPr="00E94FE3">
        <w:rPr>
          <w:sz w:val="24"/>
          <w:szCs w:val="24"/>
        </w:rPr>
        <w:t xml:space="preserve"> any performance of this Agreement would implicate the laws of a jurisdiction which has adopted UCITA.</w:t>
      </w:r>
    </w:p>
    <w:p w14:paraId="03C1385F" w14:textId="4D8DFBD8" w:rsidR="00F457B5" w:rsidRPr="00E94FE3" w:rsidRDefault="00F457B5" w:rsidP="00C767E9">
      <w:pPr>
        <w:pStyle w:val="BodyTextIndent"/>
        <w:jc w:val="left"/>
        <w:rPr>
          <w:sz w:val="24"/>
          <w:szCs w:val="24"/>
        </w:rPr>
      </w:pPr>
      <w:r w:rsidRPr="00E94FE3">
        <w:rPr>
          <w:sz w:val="24"/>
          <w:szCs w:val="24"/>
        </w:rPr>
        <w:t xml:space="preserve">15.7 </w:t>
      </w:r>
      <w:r w:rsidRPr="00E94FE3">
        <w:rPr>
          <w:sz w:val="24"/>
          <w:szCs w:val="24"/>
          <w:u w:val="single"/>
        </w:rPr>
        <w:t>Choice of law and disputes.</w:t>
      </w:r>
      <w:r w:rsidRPr="00E94FE3">
        <w:rPr>
          <w:sz w:val="24"/>
          <w:szCs w:val="24"/>
        </w:rPr>
        <w:t xml:space="preserve"> This Agreement will be governed by and construed in accordance with the</w:t>
      </w:r>
      <w:r>
        <w:rPr>
          <w:sz w:val="24"/>
          <w:szCs w:val="24"/>
        </w:rPr>
        <w:t xml:space="preserve"> laws of the State of Washington</w:t>
      </w:r>
      <w:r w:rsidRPr="00E94FE3">
        <w:rPr>
          <w:sz w:val="24"/>
          <w:szCs w:val="24"/>
        </w:rPr>
        <w:t xml:space="preserve">, as if performed wholly within the state and without giving effect to the conflicts of law principles of any jurisdiction or the United Nations Convention on Contracts </w:t>
      </w:r>
      <w:r w:rsidRPr="00E94FE3">
        <w:rPr>
          <w:sz w:val="24"/>
          <w:szCs w:val="24"/>
        </w:rPr>
        <w:lastRenderedPageBreak/>
        <w:t>for the International Sale of Goods, the application of which is expressly excluded. Any legal action or proceeding arising under this Agreement will be brought exclusively in the federal or st</w:t>
      </w:r>
      <w:r>
        <w:rPr>
          <w:sz w:val="24"/>
          <w:szCs w:val="24"/>
        </w:rPr>
        <w:t>ate courts located in Washington</w:t>
      </w:r>
      <w:r w:rsidRPr="00E94FE3">
        <w:rPr>
          <w:sz w:val="24"/>
          <w:szCs w:val="24"/>
        </w:rPr>
        <w:t>, and the parties hereby consent to personal jurisdiction and venue therein.</w:t>
      </w:r>
    </w:p>
    <w:p w14:paraId="55687C3C" w14:textId="5B035F37" w:rsidR="00F457B5" w:rsidRPr="00E94FE3" w:rsidRDefault="00F457B5" w:rsidP="00C767E9">
      <w:pPr>
        <w:pStyle w:val="BodyTextIndent"/>
        <w:jc w:val="left"/>
        <w:rPr>
          <w:sz w:val="24"/>
          <w:szCs w:val="24"/>
        </w:rPr>
      </w:pPr>
      <w:r w:rsidRPr="00E94FE3">
        <w:rPr>
          <w:sz w:val="24"/>
          <w:szCs w:val="24"/>
        </w:rPr>
        <w:t xml:space="preserve">15.8 </w:t>
      </w:r>
      <w:r w:rsidRPr="00E94FE3">
        <w:rPr>
          <w:sz w:val="24"/>
          <w:szCs w:val="24"/>
          <w:u w:val="single"/>
        </w:rPr>
        <w:t>Notices</w:t>
      </w:r>
      <w:r w:rsidRPr="00E94FE3">
        <w:rPr>
          <w:sz w:val="24"/>
          <w:szCs w:val="24"/>
        </w:rPr>
        <w:t xml:space="preserve">. Notices required or permitted to be given or delivered under this Agreement shall be given in writing and either (a) hand delivered, (b) delivered by mail or courier service with delivery confirmation, or (c) sent by email, </w:t>
      </w:r>
      <w:proofErr w:type="gramStart"/>
      <w:r w:rsidRPr="00E94FE3">
        <w:rPr>
          <w:sz w:val="24"/>
          <w:szCs w:val="24"/>
        </w:rPr>
        <w:t>as long as</w:t>
      </w:r>
      <w:proofErr w:type="gramEnd"/>
      <w:r w:rsidRPr="00E94FE3">
        <w:rPr>
          <w:sz w:val="24"/>
          <w:szCs w:val="24"/>
        </w:rPr>
        <w:t xml:space="preserve"> the recipient responds to acknowledge receipt.</w:t>
      </w:r>
    </w:p>
    <w:p w14:paraId="68D85BC3" w14:textId="2B68A157" w:rsidR="00F457B5" w:rsidRPr="00E94FE3" w:rsidRDefault="00F457B5" w:rsidP="00C767E9">
      <w:pPr>
        <w:pStyle w:val="BodyTextIndent"/>
        <w:jc w:val="left"/>
        <w:rPr>
          <w:sz w:val="24"/>
          <w:szCs w:val="24"/>
        </w:rPr>
      </w:pPr>
      <w:r w:rsidRPr="00E94FE3">
        <w:rPr>
          <w:sz w:val="24"/>
          <w:szCs w:val="24"/>
        </w:rPr>
        <w:t xml:space="preserve">15.9 </w:t>
      </w:r>
      <w:r w:rsidRPr="00E94FE3">
        <w:rPr>
          <w:sz w:val="24"/>
          <w:szCs w:val="24"/>
          <w:u w:val="single"/>
        </w:rPr>
        <w:t>Relationship of the Parties</w:t>
      </w:r>
      <w:r w:rsidRPr="00E94FE3">
        <w:rPr>
          <w:sz w:val="24"/>
          <w:szCs w:val="24"/>
        </w:rPr>
        <w:t>. Each of the parties expressly acknowledges that the relationship intended to be created by this Agreement is a business relationship based entirely on and circumscribed by the express provisions of this Agreement and that no joint venture, agency, fiduciary or employment relationship is intended or created by reason of this Agreement.</w:t>
      </w:r>
    </w:p>
    <w:p w14:paraId="2BD34EBE" w14:textId="041F4B61" w:rsidR="00F457B5" w:rsidRPr="00E94FE3" w:rsidRDefault="00F457B5" w:rsidP="00C767E9">
      <w:pPr>
        <w:pStyle w:val="BodyTextIndent"/>
        <w:jc w:val="left"/>
        <w:rPr>
          <w:sz w:val="24"/>
          <w:szCs w:val="24"/>
        </w:rPr>
      </w:pPr>
      <w:r w:rsidRPr="00E94FE3">
        <w:rPr>
          <w:sz w:val="24"/>
          <w:szCs w:val="24"/>
        </w:rPr>
        <w:t xml:space="preserve">15.10 </w:t>
      </w:r>
      <w:r w:rsidRPr="00E94FE3">
        <w:rPr>
          <w:sz w:val="24"/>
          <w:szCs w:val="24"/>
          <w:u w:val="single"/>
        </w:rPr>
        <w:t>Survival</w:t>
      </w:r>
      <w:r w:rsidRPr="00E94FE3">
        <w:rPr>
          <w:sz w:val="24"/>
          <w:szCs w:val="24"/>
        </w:rPr>
        <w:t>. Sections</w:t>
      </w:r>
      <w:r>
        <w:rPr>
          <w:sz w:val="24"/>
          <w:szCs w:val="24"/>
        </w:rPr>
        <w:t xml:space="preserve"> 5.2 (License to End Users), 4.</w:t>
      </w:r>
      <w:r w:rsidR="009E6E36">
        <w:rPr>
          <w:sz w:val="24"/>
          <w:szCs w:val="24"/>
        </w:rPr>
        <w:t>6</w:t>
      </w:r>
      <w:r w:rsidRPr="00E94FE3">
        <w:rPr>
          <w:sz w:val="24"/>
          <w:szCs w:val="24"/>
        </w:rPr>
        <w:t xml:space="preserve"> (Cessation of Use), 4</w:t>
      </w:r>
      <w:r>
        <w:rPr>
          <w:sz w:val="24"/>
          <w:szCs w:val="24"/>
        </w:rPr>
        <w:t>.</w:t>
      </w:r>
      <w:r w:rsidR="009E6E36">
        <w:rPr>
          <w:sz w:val="24"/>
          <w:szCs w:val="24"/>
        </w:rPr>
        <w:t>7</w:t>
      </w:r>
      <w:r w:rsidRPr="00E94FE3">
        <w:rPr>
          <w:sz w:val="24"/>
          <w:szCs w:val="24"/>
        </w:rPr>
        <w:t xml:space="preserve"> (End User License Agreements</w:t>
      </w:r>
      <w:r w:rsidR="009E6E36">
        <w:rPr>
          <w:sz w:val="24"/>
          <w:szCs w:val="24"/>
        </w:rPr>
        <w:t xml:space="preserve"> Unaffected</w:t>
      </w:r>
      <w:r w:rsidRPr="00E94FE3">
        <w:rPr>
          <w:sz w:val="24"/>
          <w:szCs w:val="24"/>
        </w:rPr>
        <w:t xml:space="preserve">); and Articles 6 (Proprietary Rights), 14 (Limitations of Liability), and 15 (General) shall survive the termination of this Agreement for any </w:t>
      </w:r>
      <w:r w:rsidR="00C01C75" w:rsidRPr="00E94FE3">
        <w:rPr>
          <w:sz w:val="24"/>
          <w:szCs w:val="24"/>
        </w:rPr>
        <w:t>reason and</w:t>
      </w:r>
      <w:r w:rsidRPr="00E94FE3">
        <w:rPr>
          <w:sz w:val="24"/>
          <w:szCs w:val="24"/>
        </w:rPr>
        <w:t xml:space="preserve"> continue for such time as they may remain applicable.  Articles 9 (Warranty and Disclaimers) and 13 (Indemnity and Liability) shall survive for one (1) year following termination of the Agreement or termination of updates and support.</w:t>
      </w:r>
    </w:p>
    <w:p w14:paraId="767008DF" w14:textId="3D882385" w:rsidR="006E68CD" w:rsidRPr="006E68CD" w:rsidRDefault="006E68CD" w:rsidP="00C767E9">
      <w:pPr>
        <w:pStyle w:val="Heading2"/>
        <w:spacing w:after="120"/>
        <w:ind w:firstLine="360"/>
        <w:jc w:val="left"/>
        <w:rPr>
          <w:sz w:val="24"/>
          <w:szCs w:val="24"/>
        </w:rPr>
      </w:pPr>
      <w:r>
        <w:rPr>
          <w:sz w:val="24"/>
          <w:szCs w:val="24"/>
        </w:rPr>
        <w:t xml:space="preserve">15.11 </w:t>
      </w:r>
      <w:r w:rsidR="00DF22D8">
        <w:rPr>
          <w:sz w:val="24"/>
          <w:szCs w:val="24"/>
          <w:u w:val="single"/>
        </w:rPr>
        <w:t>Execution Period</w:t>
      </w:r>
      <w:r w:rsidR="00DF22D8">
        <w:rPr>
          <w:sz w:val="24"/>
          <w:szCs w:val="24"/>
        </w:rPr>
        <w:t>. This Agreement requires execution by all parties</w:t>
      </w:r>
      <w:r>
        <w:rPr>
          <w:sz w:val="24"/>
          <w:szCs w:val="24"/>
        </w:rPr>
        <w:t xml:space="preserve"> </w:t>
      </w:r>
      <w:r w:rsidR="00DF22D8">
        <w:rPr>
          <w:sz w:val="24"/>
          <w:szCs w:val="24"/>
        </w:rPr>
        <w:t>within 90 days of the first signature. Failure to do so will render the Agreement void.</w:t>
      </w:r>
    </w:p>
    <w:p w14:paraId="375F3202" w14:textId="4293F122" w:rsidR="00F457B5" w:rsidRPr="00E94FE3" w:rsidRDefault="00F457B5" w:rsidP="00C767E9">
      <w:pPr>
        <w:pStyle w:val="Heading2"/>
        <w:spacing w:after="120"/>
        <w:ind w:firstLine="360"/>
        <w:jc w:val="left"/>
      </w:pPr>
      <w:r w:rsidRPr="00E94FE3">
        <w:rPr>
          <w:sz w:val="24"/>
          <w:szCs w:val="24"/>
        </w:rPr>
        <w:t>15.1</w:t>
      </w:r>
      <w:r w:rsidR="00DF22D8">
        <w:rPr>
          <w:sz w:val="24"/>
          <w:szCs w:val="24"/>
        </w:rPr>
        <w:t>2</w:t>
      </w:r>
      <w:r w:rsidRPr="00E94FE3">
        <w:rPr>
          <w:sz w:val="24"/>
          <w:szCs w:val="24"/>
        </w:rPr>
        <w:t xml:space="preserve"> </w:t>
      </w:r>
      <w:r w:rsidRPr="00E94FE3">
        <w:rPr>
          <w:sz w:val="24"/>
          <w:szCs w:val="24"/>
          <w:u w:val="single"/>
        </w:rPr>
        <w:t>Amendments</w:t>
      </w:r>
      <w:r w:rsidRPr="00E94FE3">
        <w:rPr>
          <w:sz w:val="24"/>
          <w:szCs w:val="24"/>
        </w:rPr>
        <w:t>.  The parties further agree that any amendment, waiver, or other matter relating hereto shall require a document signed by both parties. All amendments or modifications of this Agreement shall be binding upon the parties despite any lack of consideration.  When one party is granting a right to the other without any consideration, a document signed by the granting party is valid and binding.</w:t>
      </w:r>
    </w:p>
    <w:p w14:paraId="727A993E" w14:textId="6A26FAA0" w:rsidR="00F457B5" w:rsidRPr="00E94FE3" w:rsidRDefault="00F457B5" w:rsidP="00C767E9">
      <w:pPr>
        <w:pStyle w:val="BodyTextIndent"/>
        <w:jc w:val="left"/>
        <w:rPr>
          <w:sz w:val="24"/>
          <w:szCs w:val="24"/>
        </w:rPr>
      </w:pPr>
      <w:r w:rsidRPr="00E94FE3">
        <w:rPr>
          <w:sz w:val="24"/>
          <w:szCs w:val="24"/>
        </w:rPr>
        <w:t>15.1</w:t>
      </w:r>
      <w:r w:rsidR="00DF22D8">
        <w:rPr>
          <w:sz w:val="24"/>
          <w:szCs w:val="24"/>
        </w:rPr>
        <w:t>3</w:t>
      </w:r>
      <w:r w:rsidRPr="00E94FE3">
        <w:rPr>
          <w:sz w:val="24"/>
          <w:szCs w:val="24"/>
        </w:rPr>
        <w:t xml:space="preserve"> </w:t>
      </w:r>
      <w:r w:rsidRPr="00E94FE3">
        <w:rPr>
          <w:sz w:val="24"/>
          <w:szCs w:val="24"/>
          <w:u w:val="single"/>
        </w:rPr>
        <w:t>Entire Agreement</w:t>
      </w:r>
      <w:r w:rsidRPr="00E94FE3">
        <w:rPr>
          <w:sz w:val="24"/>
          <w:szCs w:val="24"/>
        </w:rPr>
        <w:t>.  This document, when taken with any Schedules, comprise the entire agreement between the Parties regarding the subject matter hereof and supersede</w:t>
      </w:r>
      <w:r w:rsidR="009C7086">
        <w:rPr>
          <w:sz w:val="24"/>
          <w:szCs w:val="24"/>
        </w:rPr>
        <w:t>s</w:t>
      </w:r>
      <w:r w:rsidRPr="00E94FE3">
        <w:rPr>
          <w:sz w:val="24"/>
          <w:szCs w:val="24"/>
        </w:rPr>
        <w:t xml:space="preserve"> all prior proposals, </w:t>
      </w:r>
      <w:proofErr w:type="gramStart"/>
      <w:r w:rsidRPr="00E94FE3">
        <w:rPr>
          <w:sz w:val="24"/>
          <w:szCs w:val="24"/>
        </w:rPr>
        <w:t>understandings</w:t>
      </w:r>
      <w:proofErr w:type="gramEnd"/>
      <w:r w:rsidRPr="00E94FE3">
        <w:rPr>
          <w:sz w:val="24"/>
          <w:szCs w:val="24"/>
        </w:rPr>
        <w:t xml:space="preserve"> and all other agreements, oral and written, between the Parties relating to the Agreement.</w:t>
      </w:r>
    </w:p>
    <w:p w14:paraId="6455C918" w14:textId="15023B8B" w:rsidR="00F457B5" w:rsidRPr="00E94FE3" w:rsidRDefault="00F457B5" w:rsidP="00C767E9">
      <w:pPr>
        <w:pStyle w:val="BodyTextIndent"/>
        <w:jc w:val="left"/>
        <w:rPr>
          <w:sz w:val="24"/>
          <w:szCs w:val="24"/>
        </w:rPr>
      </w:pPr>
      <w:r w:rsidRPr="00E94FE3">
        <w:rPr>
          <w:sz w:val="24"/>
          <w:szCs w:val="24"/>
        </w:rPr>
        <w:t>15.1</w:t>
      </w:r>
      <w:r w:rsidR="00DF22D8">
        <w:rPr>
          <w:sz w:val="24"/>
          <w:szCs w:val="24"/>
        </w:rPr>
        <w:t>4</w:t>
      </w:r>
      <w:r w:rsidRPr="00E94FE3">
        <w:rPr>
          <w:sz w:val="24"/>
          <w:szCs w:val="24"/>
        </w:rPr>
        <w:t xml:space="preserve"> </w:t>
      </w:r>
      <w:r w:rsidRPr="00E94FE3">
        <w:rPr>
          <w:sz w:val="24"/>
          <w:szCs w:val="24"/>
          <w:u w:val="single"/>
        </w:rPr>
        <w:t>Counterparts and Electronic Signature</w:t>
      </w:r>
      <w:r w:rsidRPr="00E94FE3">
        <w:rPr>
          <w:sz w:val="24"/>
          <w:szCs w:val="24"/>
        </w:rPr>
        <w:t>. This Agreement may be executed in two or more counterparts, each of which shall be deemed an original but all of which together shall constitute one and the same Agreement. The counterparts of this Agreement</w:t>
      </w:r>
      <w:r>
        <w:rPr>
          <w:sz w:val="24"/>
          <w:szCs w:val="24"/>
        </w:rPr>
        <w:t xml:space="preserve"> and all ancillary d</w:t>
      </w:r>
      <w:r w:rsidRPr="00E94FE3">
        <w:rPr>
          <w:sz w:val="24"/>
          <w:szCs w:val="24"/>
        </w:rPr>
        <w:t>ocuments may be executed and delivered by facsimile or other electronic signature by any of the parties to any other party and the receiving party may rely on the receipt of such document so executed and delivered by facsimile or other electronic means as if the original had been received.</w:t>
      </w:r>
    </w:p>
    <w:p w14:paraId="4A109B60" w14:textId="77777777" w:rsidR="00F457B5" w:rsidRPr="00E94FE3" w:rsidRDefault="00F457B5" w:rsidP="00F457B5">
      <w:pPr>
        <w:rPr>
          <w:sz w:val="24"/>
          <w:szCs w:val="24"/>
        </w:rPr>
      </w:pPr>
    </w:p>
    <w:p w14:paraId="6B9CF6B5" w14:textId="7B693184" w:rsidR="000F0E9D" w:rsidRPr="00E94FE3" w:rsidRDefault="000F0E9D" w:rsidP="00AB027D">
      <w:pPr>
        <w:widowControl/>
        <w:spacing w:after="60"/>
        <w:ind w:firstLine="720"/>
        <w:rPr>
          <w:sz w:val="24"/>
          <w:szCs w:val="24"/>
        </w:rPr>
      </w:pPr>
      <w:r w:rsidRPr="00E94FE3">
        <w:rPr>
          <w:sz w:val="24"/>
          <w:szCs w:val="24"/>
        </w:rPr>
        <w:t>The parties have duly executed this Agreement by the authorized signatures below.</w:t>
      </w:r>
      <w:r w:rsidR="00450CF7">
        <w:rPr>
          <w:sz w:val="24"/>
          <w:szCs w:val="24"/>
        </w:rPr>
        <w:t xml:space="preserve"> The final signature must be made within 90 days of the first signature to be valid.</w:t>
      </w:r>
      <w:r w:rsidRPr="00E94FE3">
        <w:rPr>
          <w:sz w:val="24"/>
          <w:szCs w:val="24"/>
        </w:rPr>
        <w:tab/>
      </w:r>
    </w:p>
    <w:p w14:paraId="7FB179C2" w14:textId="77777777" w:rsidR="000F0E9D" w:rsidRPr="00E94FE3" w:rsidRDefault="000F0E9D">
      <w:pPr>
        <w:widowControl/>
        <w:tabs>
          <w:tab w:val="left" w:pos="4500"/>
          <w:tab w:val="left" w:pos="5400"/>
          <w:tab w:val="left" w:pos="9900"/>
        </w:tabs>
        <w:spacing w:after="60"/>
        <w:rPr>
          <w:sz w:val="24"/>
          <w:szCs w:val="24"/>
        </w:rPr>
      </w:pPr>
    </w:p>
    <w:p w14:paraId="5698F8FE" w14:textId="796011E1" w:rsidR="00AB027D" w:rsidRPr="00E94FE3" w:rsidRDefault="00AB027D">
      <w:pPr>
        <w:widowControl/>
        <w:tabs>
          <w:tab w:val="left" w:pos="4500"/>
          <w:tab w:val="left" w:pos="5400"/>
          <w:tab w:val="left" w:pos="9900"/>
        </w:tabs>
        <w:spacing w:after="60"/>
        <w:rPr>
          <w:sz w:val="24"/>
          <w:szCs w:val="24"/>
        </w:rPr>
      </w:pPr>
      <w:r w:rsidRPr="00E94FE3">
        <w:rPr>
          <w:sz w:val="24"/>
          <w:szCs w:val="24"/>
        </w:rPr>
        <w:t xml:space="preserve">              </w:t>
      </w:r>
      <w:r w:rsidR="00E94FE3">
        <w:rPr>
          <w:sz w:val="24"/>
          <w:szCs w:val="24"/>
        </w:rPr>
        <w:t xml:space="preserve">     </w:t>
      </w:r>
      <w:r w:rsidRPr="00E94FE3">
        <w:rPr>
          <w:sz w:val="24"/>
          <w:szCs w:val="24"/>
        </w:rPr>
        <w:t xml:space="preserve"> </w:t>
      </w:r>
      <w:r w:rsidRPr="00E94FE3">
        <w:rPr>
          <w:b/>
          <w:sz w:val="24"/>
          <w:szCs w:val="24"/>
        </w:rPr>
        <w:t>Licensee</w:t>
      </w:r>
      <w:r w:rsidR="00E94FE3">
        <w:rPr>
          <w:sz w:val="24"/>
          <w:szCs w:val="24"/>
        </w:rPr>
        <w:t xml:space="preserve">                         </w:t>
      </w:r>
      <w:r w:rsidRPr="00E94FE3">
        <w:rPr>
          <w:sz w:val="24"/>
          <w:szCs w:val="24"/>
        </w:rPr>
        <w:t xml:space="preserve">                                               </w:t>
      </w:r>
      <w:r w:rsidR="00E51B64">
        <w:rPr>
          <w:sz w:val="24"/>
          <w:szCs w:val="24"/>
        </w:rPr>
        <w:t>Nmap Software</w:t>
      </w:r>
      <w:r w:rsidRPr="00E94FE3">
        <w:rPr>
          <w:sz w:val="24"/>
          <w:szCs w:val="24"/>
        </w:rPr>
        <w:t xml:space="preserve"> LLC (“</w:t>
      </w:r>
      <w:r w:rsidR="00FD4276">
        <w:rPr>
          <w:b/>
          <w:sz w:val="24"/>
          <w:szCs w:val="24"/>
        </w:rPr>
        <w:t>NSL</w:t>
      </w:r>
      <w:r w:rsidRPr="00E94FE3">
        <w:rPr>
          <w:sz w:val="24"/>
          <w:szCs w:val="24"/>
        </w:rPr>
        <w:t>”)</w:t>
      </w:r>
    </w:p>
    <w:p w14:paraId="4595094E" w14:textId="77777777" w:rsidR="007E392C" w:rsidRPr="00AB027D" w:rsidRDefault="007E392C">
      <w:pPr>
        <w:widowControl/>
        <w:tabs>
          <w:tab w:val="left" w:pos="4500"/>
          <w:tab w:val="left" w:pos="5400"/>
          <w:tab w:val="left" w:pos="9900"/>
        </w:tabs>
        <w:spacing w:after="60"/>
      </w:pPr>
    </w:p>
    <w:p w14:paraId="0192D7CC" w14:textId="77777777" w:rsidR="000F0E9D" w:rsidRPr="005F5791" w:rsidRDefault="000F0E9D">
      <w:pPr>
        <w:widowControl/>
        <w:tabs>
          <w:tab w:val="left" w:pos="4500"/>
          <w:tab w:val="left" w:pos="5400"/>
          <w:tab w:val="left" w:pos="9900"/>
        </w:tabs>
        <w:spacing w:after="60"/>
        <w:rPr>
          <w:sz w:val="28"/>
          <w:szCs w:val="28"/>
        </w:rPr>
      </w:pPr>
      <w:r w:rsidRPr="005F5791">
        <w:rPr>
          <w:sz w:val="28"/>
          <w:szCs w:val="28"/>
        </w:rPr>
        <w:t xml:space="preserve">By:  </w:t>
      </w:r>
      <w:r w:rsidRPr="005F5791">
        <w:rPr>
          <w:sz w:val="28"/>
          <w:szCs w:val="28"/>
          <w:u w:val="single"/>
        </w:rPr>
        <w:tab/>
      </w:r>
      <w:r w:rsidRPr="005F5791">
        <w:rPr>
          <w:sz w:val="28"/>
          <w:szCs w:val="28"/>
        </w:rPr>
        <w:tab/>
        <w:t xml:space="preserve">By:  </w:t>
      </w:r>
      <w:r w:rsidRPr="005F5791">
        <w:rPr>
          <w:sz w:val="28"/>
          <w:szCs w:val="28"/>
          <w:u w:val="single"/>
        </w:rPr>
        <w:tab/>
      </w:r>
    </w:p>
    <w:p w14:paraId="796D5425" w14:textId="77777777" w:rsidR="000F0E9D" w:rsidRPr="005F5791" w:rsidRDefault="000F0E9D">
      <w:pPr>
        <w:widowControl/>
        <w:tabs>
          <w:tab w:val="left" w:pos="4500"/>
          <w:tab w:val="left" w:pos="5400"/>
          <w:tab w:val="left" w:pos="9900"/>
        </w:tabs>
        <w:spacing w:after="60"/>
        <w:rPr>
          <w:sz w:val="28"/>
          <w:szCs w:val="28"/>
        </w:rPr>
      </w:pPr>
      <w:r w:rsidRPr="005F5791">
        <w:rPr>
          <w:sz w:val="28"/>
          <w:szCs w:val="28"/>
        </w:rPr>
        <w:t xml:space="preserve">Name:  </w:t>
      </w:r>
      <w:r w:rsidRPr="005F5791">
        <w:rPr>
          <w:sz w:val="28"/>
          <w:szCs w:val="28"/>
          <w:u w:val="single"/>
        </w:rPr>
        <w:tab/>
      </w:r>
      <w:r w:rsidRPr="005F5791">
        <w:rPr>
          <w:sz w:val="28"/>
          <w:szCs w:val="28"/>
        </w:rPr>
        <w:tab/>
        <w:t xml:space="preserve">Name:  </w:t>
      </w:r>
      <w:r w:rsidRPr="005F5791">
        <w:rPr>
          <w:sz w:val="28"/>
          <w:szCs w:val="28"/>
          <w:u w:val="single"/>
        </w:rPr>
        <w:tab/>
      </w:r>
    </w:p>
    <w:p w14:paraId="724201A1" w14:textId="77777777" w:rsidR="000F0E9D" w:rsidRPr="005F5791" w:rsidRDefault="000F0E9D">
      <w:pPr>
        <w:widowControl/>
        <w:tabs>
          <w:tab w:val="left" w:pos="4500"/>
          <w:tab w:val="left" w:pos="5400"/>
          <w:tab w:val="left" w:pos="9900"/>
        </w:tabs>
        <w:spacing w:after="60"/>
        <w:rPr>
          <w:sz w:val="28"/>
          <w:szCs w:val="28"/>
        </w:rPr>
      </w:pPr>
      <w:r w:rsidRPr="005F5791">
        <w:rPr>
          <w:sz w:val="28"/>
          <w:szCs w:val="28"/>
        </w:rPr>
        <w:t xml:space="preserve">Title:  </w:t>
      </w:r>
      <w:r w:rsidRPr="005F5791">
        <w:rPr>
          <w:sz w:val="28"/>
          <w:szCs w:val="28"/>
          <w:u w:val="single"/>
        </w:rPr>
        <w:tab/>
      </w:r>
      <w:r w:rsidRPr="005F5791">
        <w:rPr>
          <w:sz w:val="28"/>
          <w:szCs w:val="28"/>
        </w:rPr>
        <w:tab/>
        <w:t xml:space="preserve">Title:  </w:t>
      </w:r>
      <w:r w:rsidRPr="005F5791">
        <w:rPr>
          <w:sz w:val="28"/>
          <w:szCs w:val="28"/>
          <w:u w:val="single"/>
        </w:rPr>
        <w:tab/>
      </w:r>
    </w:p>
    <w:p w14:paraId="7B60BF63" w14:textId="25655A14" w:rsidR="004C2500" w:rsidRDefault="004C2500">
      <w:pPr>
        <w:widowControl/>
        <w:tabs>
          <w:tab w:val="left" w:pos="4500"/>
          <w:tab w:val="left" w:pos="5400"/>
          <w:tab w:val="left" w:pos="9900"/>
        </w:tabs>
        <w:spacing w:after="60"/>
        <w:rPr>
          <w:sz w:val="28"/>
          <w:szCs w:val="28"/>
        </w:rPr>
      </w:pPr>
      <w:r>
        <w:rPr>
          <w:sz w:val="28"/>
          <w:szCs w:val="28"/>
        </w:rPr>
        <w:t>Email:</w:t>
      </w:r>
      <w:r w:rsidR="00FF4BEA">
        <w:rPr>
          <w:sz w:val="28"/>
          <w:szCs w:val="28"/>
          <w:u w:val="single"/>
        </w:rPr>
        <w:tab/>
      </w:r>
      <w:r w:rsidR="00FF4BEA">
        <w:rPr>
          <w:sz w:val="28"/>
          <w:szCs w:val="28"/>
        </w:rPr>
        <w:tab/>
      </w:r>
      <w:r>
        <w:rPr>
          <w:sz w:val="28"/>
          <w:szCs w:val="28"/>
        </w:rPr>
        <w:t xml:space="preserve">Email: </w:t>
      </w:r>
      <w:r w:rsidR="00FF4BEA">
        <w:rPr>
          <w:sz w:val="28"/>
          <w:szCs w:val="28"/>
          <w:u w:val="single"/>
        </w:rPr>
        <w:tab/>
      </w:r>
    </w:p>
    <w:p w14:paraId="26C520E5" w14:textId="16A2F5F0" w:rsidR="00DF62B0" w:rsidRPr="00C01C75" w:rsidRDefault="00AB027D" w:rsidP="00CB65FF">
      <w:pPr>
        <w:widowControl/>
        <w:tabs>
          <w:tab w:val="left" w:pos="4500"/>
          <w:tab w:val="left" w:pos="5400"/>
          <w:tab w:val="left" w:pos="9900"/>
        </w:tabs>
        <w:spacing w:after="60"/>
        <w:rPr>
          <w:sz w:val="28"/>
          <w:szCs w:val="28"/>
        </w:rPr>
      </w:pPr>
      <w:r w:rsidRPr="005F5791">
        <w:rPr>
          <w:sz w:val="28"/>
          <w:szCs w:val="28"/>
        </w:rPr>
        <w:t>Date</w:t>
      </w:r>
      <w:r w:rsidR="000F0E9D" w:rsidRPr="005F5791">
        <w:rPr>
          <w:sz w:val="28"/>
          <w:szCs w:val="28"/>
        </w:rPr>
        <w:t xml:space="preserve">:  </w:t>
      </w:r>
      <w:r w:rsidR="000F0E9D" w:rsidRPr="005F5791">
        <w:rPr>
          <w:sz w:val="28"/>
          <w:szCs w:val="28"/>
          <w:u w:val="single"/>
        </w:rPr>
        <w:tab/>
      </w:r>
      <w:r w:rsidR="000F0E9D" w:rsidRPr="005F5791">
        <w:rPr>
          <w:sz w:val="28"/>
          <w:szCs w:val="28"/>
        </w:rPr>
        <w:tab/>
      </w:r>
      <w:r w:rsidRPr="005F5791">
        <w:rPr>
          <w:sz w:val="28"/>
          <w:szCs w:val="28"/>
        </w:rPr>
        <w:t>Date</w:t>
      </w:r>
      <w:r w:rsidR="000F0E9D" w:rsidRPr="005F5791">
        <w:rPr>
          <w:sz w:val="28"/>
          <w:szCs w:val="28"/>
        </w:rPr>
        <w:t xml:space="preserve">:  </w:t>
      </w:r>
      <w:r w:rsidR="000F0E9D" w:rsidRPr="005F5791">
        <w:rPr>
          <w:sz w:val="28"/>
          <w:szCs w:val="28"/>
          <w:u w:val="single"/>
        </w:rPr>
        <w:tab/>
      </w:r>
    </w:p>
    <w:sectPr w:rsidR="00DF62B0" w:rsidRPr="00C01C75" w:rsidSect="00C767E9">
      <w:footerReference w:type="even" r:id="rId20"/>
      <w:footerReference w:type="default" r:id="rId21"/>
      <w:headerReference w:type="first" r:id="rId22"/>
      <w:footerReference w:type="first" r:id="rId23"/>
      <w:endnotePr>
        <w:numFmt w:val="decimal"/>
      </w:endnotePr>
      <w:type w:val="continuous"/>
      <w:pgSz w:w="12240" w:h="15840"/>
      <w:pgMar w:top="1080" w:right="1008" w:bottom="1080" w:left="100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369E" w14:textId="77777777" w:rsidR="001E49ED" w:rsidRDefault="001E49ED">
      <w:r>
        <w:separator/>
      </w:r>
    </w:p>
  </w:endnote>
  <w:endnote w:type="continuationSeparator" w:id="0">
    <w:p w14:paraId="2C6D5F7A" w14:textId="77777777" w:rsidR="001E49ED" w:rsidRDefault="001E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㰩耊ĝ"/>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74F6" w14:textId="77777777" w:rsidR="002D2A04" w:rsidRDefault="002D2A04">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4</w:t>
    </w:r>
    <w:r>
      <w:rPr>
        <w:rStyle w:val="PageNumber"/>
        <w:sz w:val="19"/>
      </w:rPr>
      <w:fldChar w:fldCharType="end"/>
    </w:r>
  </w:p>
  <w:p w14:paraId="21D0F5A8" w14:textId="77777777" w:rsidR="002D2A04" w:rsidRDefault="002D2A04">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CDE4" w14:textId="77777777" w:rsidR="002D2A04" w:rsidRPr="001C58C7" w:rsidRDefault="002D2A04" w:rsidP="001C58C7">
    <w:pPr>
      <w:jc w:val="center"/>
      <w:rPr>
        <w:sz w:val="20"/>
      </w:rPr>
    </w:pPr>
    <w:r w:rsidRPr="001C58C7">
      <w:rPr>
        <w:sz w:val="20"/>
      </w:rPr>
      <w:fldChar w:fldCharType="begin"/>
    </w:r>
    <w:r w:rsidRPr="001C58C7">
      <w:rPr>
        <w:sz w:val="20"/>
      </w:rPr>
      <w:instrText xml:space="preserve">PAGE  </w:instrText>
    </w:r>
    <w:r w:rsidRPr="001C58C7">
      <w:rPr>
        <w:sz w:val="20"/>
      </w:rPr>
      <w:fldChar w:fldCharType="separate"/>
    </w:r>
    <w:r w:rsidR="00D936DC">
      <w:rPr>
        <w:noProof/>
        <w:sz w:val="20"/>
      </w:rPr>
      <w:t>13</w:t>
    </w:r>
    <w:r w:rsidRPr="001C58C7">
      <w:rPr>
        <w:sz w:val="20"/>
      </w:rPr>
      <w:fldChar w:fldCharType="end"/>
    </w:r>
  </w:p>
  <w:p w14:paraId="5F6C8336" w14:textId="77777777" w:rsidR="002D2A04" w:rsidRDefault="002D2A04">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D4E0" w14:textId="77777777" w:rsidR="002D2A04" w:rsidRDefault="002D2A04" w:rsidP="008034D0">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9B5C" w14:textId="77777777" w:rsidR="001E49ED" w:rsidRDefault="001E49ED">
      <w:r>
        <w:separator/>
      </w:r>
    </w:p>
  </w:footnote>
  <w:footnote w:type="continuationSeparator" w:id="0">
    <w:p w14:paraId="1B58011A" w14:textId="77777777" w:rsidR="001E49ED" w:rsidRDefault="001E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130B" w14:textId="77777777" w:rsidR="002D2A04" w:rsidRDefault="002D2A0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2024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4C88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52D4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BC23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BCF3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DA5D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72EB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3050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E62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848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A495D"/>
    <w:multiLevelType w:val="singleLevel"/>
    <w:tmpl w:val="3A645A70"/>
    <w:lvl w:ilvl="0">
      <w:start w:val="1"/>
      <w:numFmt w:val="decimal"/>
      <w:lvlText w:val="%1."/>
      <w:lvlJc w:val="left"/>
      <w:pPr>
        <w:tabs>
          <w:tab w:val="num" w:pos="360"/>
        </w:tabs>
        <w:ind w:left="360" w:hanging="360"/>
      </w:pPr>
    </w:lvl>
  </w:abstractNum>
  <w:abstractNum w:abstractNumId="11" w15:restartNumberingAfterBreak="0">
    <w:nsid w:val="02680211"/>
    <w:multiLevelType w:val="hybridMultilevel"/>
    <w:tmpl w:val="D6B8D86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0EA46F02"/>
    <w:multiLevelType w:val="singleLevel"/>
    <w:tmpl w:val="E774115A"/>
    <w:lvl w:ilvl="0">
      <w:start w:val="3"/>
      <w:numFmt w:val="decimal"/>
      <w:lvlText w:val="%1."/>
      <w:legacy w:legacy="1" w:legacySpace="0" w:legacyIndent="360"/>
      <w:lvlJc w:val="left"/>
      <w:pPr>
        <w:ind w:left="360" w:hanging="360"/>
      </w:pPr>
    </w:lvl>
  </w:abstractNum>
  <w:abstractNum w:abstractNumId="13" w15:restartNumberingAfterBreak="0">
    <w:nsid w:val="13346080"/>
    <w:multiLevelType w:val="singleLevel"/>
    <w:tmpl w:val="CE88CF84"/>
    <w:lvl w:ilvl="0">
      <w:start w:val="5"/>
      <w:numFmt w:val="bullet"/>
      <w:lvlText w:val="-"/>
      <w:lvlJc w:val="left"/>
      <w:pPr>
        <w:tabs>
          <w:tab w:val="num" w:pos="720"/>
        </w:tabs>
        <w:ind w:left="720" w:hanging="360"/>
      </w:pPr>
      <w:rPr>
        <w:rFonts w:hint="default"/>
      </w:rPr>
    </w:lvl>
  </w:abstractNum>
  <w:abstractNum w:abstractNumId="14" w15:restartNumberingAfterBreak="0">
    <w:nsid w:val="216C6586"/>
    <w:multiLevelType w:val="multilevel"/>
    <w:tmpl w:val="35AEB5F0"/>
    <w:lvl w:ilvl="0">
      <w:start w:val="1"/>
      <w:numFmt w:val="decimal"/>
      <w:lvlText w:val="%1"/>
      <w:lvlJc w:val="left"/>
      <w:pPr>
        <w:tabs>
          <w:tab w:val="num" w:pos="420"/>
        </w:tabs>
        <w:ind w:left="420" w:hanging="420"/>
      </w:pPr>
      <w:rPr>
        <w:rFonts w:hint="default"/>
      </w:rPr>
    </w:lvl>
    <w:lvl w:ilvl="1">
      <w:start w:val="17"/>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2053FE3"/>
    <w:multiLevelType w:val="multilevel"/>
    <w:tmpl w:val="DD300BBC"/>
    <w:name w:val="RealEstate3"/>
    <w:lvl w:ilvl="0">
      <w:start w:val="1"/>
      <w:numFmt w:val="decimal"/>
      <w:lvlText w:val="%1."/>
      <w:lvlJc w:val="left"/>
      <w:pPr>
        <w:tabs>
          <w:tab w:val="num" w:pos="720"/>
        </w:tabs>
        <w:ind w:left="720" w:hanging="72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958"/>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31"/>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973878"/>
    <w:multiLevelType w:val="multilevel"/>
    <w:tmpl w:val="5F92CED0"/>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1152"/>
      </w:pPr>
    </w:lvl>
    <w:lvl w:ilvl="2">
      <w:start w:val="1"/>
      <w:numFmt w:val="decimal"/>
      <w:lvlText w:val="%1.%2.%3."/>
      <w:lvlJc w:val="left"/>
      <w:pPr>
        <w:tabs>
          <w:tab w:val="num" w:pos="2304"/>
        </w:tabs>
        <w:ind w:left="2304" w:hanging="1584"/>
      </w:pPr>
    </w:lvl>
    <w:lvl w:ilvl="3">
      <w:start w:val="1"/>
      <w:numFmt w:val="decimal"/>
      <w:lvlText w:val="%1.%2.%3.%4."/>
      <w:lvlJc w:val="left"/>
      <w:pPr>
        <w:tabs>
          <w:tab w:val="num" w:pos="3312"/>
        </w:tabs>
        <w:ind w:left="3312" w:hanging="2232"/>
      </w:pPr>
    </w:lvl>
    <w:lvl w:ilvl="4">
      <w:start w:val="1"/>
      <w:numFmt w:val="decimal"/>
      <w:isLgl/>
      <w:lvlText w:val="%1.%2.%3.%4.%5."/>
      <w:lvlJc w:val="left"/>
      <w:pPr>
        <w:tabs>
          <w:tab w:val="num" w:pos="4176"/>
        </w:tabs>
        <w:ind w:left="4176" w:hanging="2736"/>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81B46B7"/>
    <w:multiLevelType w:val="hybridMultilevel"/>
    <w:tmpl w:val="1DC6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C5F8E"/>
    <w:multiLevelType w:val="hybridMultilevel"/>
    <w:tmpl w:val="2F08D0E8"/>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A4BB7"/>
    <w:multiLevelType w:val="singleLevel"/>
    <w:tmpl w:val="CFA45F40"/>
    <w:lvl w:ilvl="0">
      <w:numFmt w:val="bullet"/>
      <w:lvlText w:val=""/>
      <w:lvlJc w:val="left"/>
      <w:pPr>
        <w:tabs>
          <w:tab w:val="num" w:pos="360"/>
        </w:tabs>
        <w:ind w:left="360" w:hanging="360"/>
      </w:pPr>
      <w:rPr>
        <w:rFonts w:ascii="Wingdings" w:hAnsi="Wingdings" w:hint="default"/>
      </w:rPr>
    </w:lvl>
  </w:abstractNum>
  <w:abstractNum w:abstractNumId="20" w15:restartNumberingAfterBreak="0">
    <w:nsid w:val="3B1C553C"/>
    <w:multiLevelType w:val="multilevel"/>
    <w:tmpl w:val="0E6EF81E"/>
    <w:lvl w:ilvl="0">
      <w:start w:val="1"/>
      <w:numFmt w:val="decimal"/>
      <w:pStyle w:val="RealEstate4L5"/>
      <w:lvlText w:val="%1."/>
      <w:lvlJc w:val="left"/>
      <w:pPr>
        <w:tabs>
          <w:tab w:val="num" w:pos="360"/>
        </w:tabs>
        <w:ind w:left="0" w:firstLine="0"/>
      </w:pPr>
      <w:rPr>
        <w:rFonts w:ascii="Times New Roman" w:hAnsi="Times New Roman" w:hint="default"/>
        <w:b/>
        <w:bCs/>
        <w:i w:val="0"/>
        <w:iCs w:val="0"/>
        <w:caps w:val="0"/>
        <w:smallCaps/>
        <w:strike w:val="0"/>
        <w:dstrike w:val="0"/>
        <w:vanish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ealEstate4L6"/>
      <w:isLgl/>
      <w:lvlText w:val="%1.%2"/>
      <w:lvlJc w:val="left"/>
      <w:pPr>
        <w:tabs>
          <w:tab w:val="num" w:pos="720"/>
        </w:tabs>
        <w:ind w:left="0" w:firstLine="3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0" w:firstLine="3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606"/>
        </w:tabs>
        <w:ind w:left="446"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326"/>
        </w:tabs>
        <w:ind w:left="1166"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4046"/>
        </w:tabs>
        <w:ind w:left="1886"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246"/>
        </w:tabs>
        <w:ind w:left="2246" w:hanging="360"/>
      </w:pPr>
      <w:rPr>
        <w:rFonts w:hint="default"/>
      </w:rPr>
    </w:lvl>
    <w:lvl w:ilvl="7">
      <w:start w:val="1"/>
      <w:numFmt w:val="lowerLetter"/>
      <w:lvlText w:val="%8."/>
      <w:lvlJc w:val="left"/>
      <w:pPr>
        <w:tabs>
          <w:tab w:val="num" w:pos="2606"/>
        </w:tabs>
        <w:ind w:left="2606" w:hanging="360"/>
      </w:pPr>
      <w:rPr>
        <w:rFonts w:hint="default"/>
      </w:rPr>
    </w:lvl>
    <w:lvl w:ilvl="8">
      <w:start w:val="1"/>
      <w:numFmt w:val="lowerRoman"/>
      <w:lvlText w:val="%9."/>
      <w:lvlJc w:val="left"/>
      <w:pPr>
        <w:tabs>
          <w:tab w:val="num" w:pos="2966"/>
        </w:tabs>
        <w:ind w:left="2966" w:hanging="360"/>
      </w:pPr>
      <w:rPr>
        <w:rFonts w:hint="default"/>
      </w:rPr>
    </w:lvl>
  </w:abstractNum>
  <w:abstractNum w:abstractNumId="21" w15:restartNumberingAfterBreak="0">
    <w:nsid w:val="3D4C409C"/>
    <w:multiLevelType w:val="multilevel"/>
    <w:tmpl w:val="F120F2CA"/>
    <w:lvl w:ilvl="0">
      <w:start w:val="1"/>
      <w:numFmt w:val="decimal"/>
      <w:lvlText w:val="%1."/>
      <w:lvlJc w:val="left"/>
      <w:pPr>
        <w:tabs>
          <w:tab w:val="num" w:pos="504"/>
        </w:tabs>
        <w:ind w:left="504" w:hanging="504"/>
      </w:pPr>
    </w:lvl>
    <w:lvl w:ilvl="1">
      <w:start w:val="1"/>
      <w:numFmt w:val="decimal"/>
      <w:lvlText w:val="%1.%2."/>
      <w:lvlJc w:val="left"/>
      <w:pPr>
        <w:tabs>
          <w:tab w:val="num" w:pos="1512"/>
        </w:tabs>
        <w:ind w:left="1512" w:hanging="1152"/>
      </w:pPr>
    </w:lvl>
    <w:lvl w:ilvl="2">
      <w:start w:val="1"/>
      <w:numFmt w:val="decimal"/>
      <w:lvlText w:val="%1.%2.%3."/>
      <w:lvlJc w:val="left"/>
      <w:pPr>
        <w:tabs>
          <w:tab w:val="num" w:pos="2304"/>
        </w:tabs>
        <w:ind w:left="2304" w:hanging="1584"/>
      </w:pPr>
    </w:lvl>
    <w:lvl w:ilvl="3">
      <w:start w:val="1"/>
      <w:numFmt w:val="decimal"/>
      <w:lvlText w:val="%1.%2.%3.%4."/>
      <w:lvlJc w:val="left"/>
      <w:pPr>
        <w:tabs>
          <w:tab w:val="num" w:pos="3312"/>
        </w:tabs>
        <w:ind w:left="3312" w:hanging="2232"/>
      </w:pPr>
    </w:lvl>
    <w:lvl w:ilvl="4">
      <w:start w:val="1"/>
      <w:numFmt w:val="decimal"/>
      <w:isLgl/>
      <w:lvlText w:val="%1.%2.%3.%4.%5."/>
      <w:lvlJc w:val="left"/>
      <w:pPr>
        <w:tabs>
          <w:tab w:val="num" w:pos="4176"/>
        </w:tabs>
        <w:ind w:left="4176" w:hanging="2736"/>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EF1DC0"/>
    <w:multiLevelType w:val="hybridMultilevel"/>
    <w:tmpl w:val="83AE2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13DBB"/>
    <w:multiLevelType w:val="multilevel"/>
    <w:tmpl w:val="96247F38"/>
    <w:lvl w:ilvl="0">
      <w:start w:val="1"/>
      <w:numFmt w:val="decimal"/>
      <w:lvlText w:val=""/>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958"/>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31"/>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C551215"/>
    <w:multiLevelType w:val="multilevel"/>
    <w:tmpl w:val="0B8A12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602"/>
        </w:tabs>
        <w:ind w:left="1602" w:hanging="360"/>
      </w:pPr>
      <w:rPr>
        <w:rFonts w:ascii="Courier New" w:hAnsi="Courier New" w:hint="default"/>
      </w:rPr>
    </w:lvl>
    <w:lvl w:ilvl="2" w:tentative="1">
      <w:start w:val="1"/>
      <w:numFmt w:val="bullet"/>
      <w:lvlText w:val=""/>
      <w:lvlJc w:val="left"/>
      <w:pPr>
        <w:tabs>
          <w:tab w:val="num" w:pos="2322"/>
        </w:tabs>
        <w:ind w:left="2322" w:hanging="360"/>
      </w:pPr>
      <w:rPr>
        <w:rFonts w:ascii="Wingdings" w:hAnsi="Wingdings" w:hint="default"/>
      </w:rPr>
    </w:lvl>
    <w:lvl w:ilvl="3" w:tentative="1">
      <w:start w:val="1"/>
      <w:numFmt w:val="bullet"/>
      <w:lvlText w:val=""/>
      <w:lvlJc w:val="left"/>
      <w:pPr>
        <w:tabs>
          <w:tab w:val="num" w:pos="3042"/>
        </w:tabs>
        <w:ind w:left="3042" w:hanging="360"/>
      </w:pPr>
      <w:rPr>
        <w:rFonts w:ascii="Symbol" w:hAnsi="Symbol" w:hint="default"/>
      </w:rPr>
    </w:lvl>
    <w:lvl w:ilvl="4" w:tentative="1">
      <w:start w:val="1"/>
      <w:numFmt w:val="bullet"/>
      <w:lvlText w:val="o"/>
      <w:lvlJc w:val="left"/>
      <w:pPr>
        <w:tabs>
          <w:tab w:val="num" w:pos="3762"/>
        </w:tabs>
        <w:ind w:left="3762" w:hanging="360"/>
      </w:pPr>
      <w:rPr>
        <w:rFonts w:ascii="Courier New" w:hAnsi="Courier New" w:hint="default"/>
      </w:rPr>
    </w:lvl>
    <w:lvl w:ilvl="5" w:tentative="1">
      <w:start w:val="1"/>
      <w:numFmt w:val="bullet"/>
      <w:lvlText w:val=""/>
      <w:lvlJc w:val="left"/>
      <w:pPr>
        <w:tabs>
          <w:tab w:val="num" w:pos="4482"/>
        </w:tabs>
        <w:ind w:left="4482" w:hanging="360"/>
      </w:pPr>
      <w:rPr>
        <w:rFonts w:ascii="Wingdings" w:hAnsi="Wingdings" w:hint="default"/>
      </w:rPr>
    </w:lvl>
    <w:lvl w:ilvl="6" w:tentative="1">
      <w:start w:val="1"/>
      <w:numFmt w:val="bullet"/>
      <w:lvlText w:val=""/>
      <w:lvlJc w:val="left"/>
      <w:pPr>
        <w:tabs>
          <w:tab w:val="num" w:pos="5202"/>
        </w:tabs>
        <w:ind w:left="5202" w:hanging="360"/>
      </w:pPr>
      <w:rPr>
        <w:rFonts w:ascii="Symbol" w:hAnsi="Symbol" w:hint="default"/>
      </w:rPr>
    </w:lvl>
    <w:lvl w:ilvl="7" w:tentative="1">
      <w:start w:val="1"/>
      <w:numFmt w:val="bullet"/>
      <w:lvlText w:val="o"/>
      <w:lvlJc w:val="left"/>
      <w:pPr>
        <w:tabs>
          <w:tab w:val="num" w:pos="5922"/>
        </w:tabs>
        <w:ind w:left="5922" w:hanging="360"/>
      </w:pPr>
      <w:rPr>
        <w:rFonts w:ascii="Courier New" w:hAnsi="Courier New" w:hint="default"/>
      </w:rPr>
    </w:lvl>
    <w:lvl w:ilvl="8" w:tentative="1">
      <w:start w:val="1"/>
      <w:numFmt w:val="bullet"/>
      <w:lvlText w:val=""/>
      <w:lvlJc w:val="left"/>
      <w:pPr>
        <w:tabs>
          <w:tab w:val="num" w:pos="6642"/>
        </w:tabs>
        <w:ind w:left="6642" w:hanging="360"/>
      </w:pPr>
      <w:rPr>
        <w:rFonts w:ascii="Wingdings" w:hAnsi="Wingdings" w:hint="default"/>
      </w:rPr>
    </w:lvl>
  </w:abstractNum>
  <w:abstractNum w:abstractNumId="25" w15:restartNumberingAfterBreak="0">
    <w:nsid w:val="53A642B7"/>
    <w:multiLevelType w:val="hybridMultilevel"/>
    <w:tmpl w:val="7FBE2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F748CE"/>
    <w:multiLevelType w:val="multilevel"/>
    <w:tmpl w:val="EA8485AC"/>
    <w:lvl w:ilvl="0">
      <w:start w:val="3"/>
      <w:numFmt w:val="decimal"/>
      <w:lvlText w:val="%1"/>
      <w:lvlJc w:val="left"/>
      <w:pPr>
        <w:tabs>
          <w:tab w:val="num" w:pos="444"/>
        </w:tabs>
        <w:ind w:left="444" w:hanging="444"/>
      </w:pPr>
      <w:rPr>
        <w:rFonts w:hint="default"/>
        <w:b w:val="0"/>
      </w:rPr>
    </w:lvl>
    <w:lvl w:ilvl="1">
      <w:start w:val="1"/>
      <w:numFmt w:val="decimal"/>
      <w:lvlText w:val="%1.%2"/>
      <w:lvlJc w:val="left"/>
      <w:pPr>
        <w:tabs>
          <w:tab w:val="num" w:pos="804"/>
        </w:tabs>
        <w:ind w:left="804" w:hanging="444"/>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27" w15:restartNumberingAfterBreak="0">
    <w:nsid w:val="640C5C2D"/>
    <w:multiLevelType w:val="multilevel"/>
    <w:tmpl w:val="EFB48E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79487F"/>
    <w:multiLevelType w:val="multilevel"/>
    <w:tmpl w:val="620AA92E"/>
    <w:lvl w:ilvl="0">
      <w:start w:val="1"/>
      <w:numFmt w:val="decimal"/>
      <w:lvlText w:val="%1."/>
      <w:lvlJc w:val="left"/>
      <w:pPr>
        <w:tabs>
          <w:tab w:val="num" w:pos="0"/>
        </w:tabs>
        <w:ind w:left="0" w:firstLine="0"/>
      </w:pPr>
      <w:rPr>
        <w:rFonts w:ascii="Arial" w:hAnsi="Arial"/>
        <w:b/>
        <w:i w:val="0"/>
        <w:caps w:val="0"/>
        <w:small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45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90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135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0" w:firstLine="279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9" w15:restartNumberingAfterBreak="0">
    <w:nsid w:val="7E7E09DA"/>
    <w:multiLevelType w:val="multilevel"/>
    <w:tmpl w:val="313EA306"/>
    <w:lvl w:ilvl="0">
      <w:start w:val="12"/>
      <w:numFmt w:val="decimal"/>
      <w:lvlText w:val="%1"/>
      <w:legacy w:legacy="1" w:legacySpace="120" w:legacyIndent="720"/>
      <w:lvlJc w:val="left"/>
      <w:pPr>
        <w:ind w:left="720" w:hanging="720"/>
      </w:pPr>
    </w:lvl>
    <w:lvl w:ilvl="1">
      <w:start w:val="5"/>
      <w:numFmt w:val="decimal"/>
      <w:lvlText w:val="%1.%2"/>
      <w:legacy w:legacy="1" w:legacySpace="120" w:legacyIndent="720"/>
      <w:lvlJc w:val="left"/>
      <w:pPr>
        <w:ind w:left="1440" w:hanging="720"/>
      </w:pPr>
    </w:lvl>
    <w:lvl w:ilvl="2">
      <w:start w:val="1"/>
      <w:numFmt w:val="decimal"/>
      <w:lvlText w:val="%1.%2.%3"/>
      <w:legacy w:legacy="1" w:legacySpace="120" w:legacyIndent="720"/>
      <w:lvlJc w:val="left"/>
      <w:pPr>
        <w:ind w:left="2160" w:hanging="720"/>
      </w:pPr>
    </w:lvl>
    <w:lvl w:ilvl="3">
      <w:start w:val="1"/>
      <w:numFmt w:val="decimal"/>
      <w:lvlText w:val="%1.%2.%3.%4"/>
      <w:legacy w:legacy="1" w:legacySpace="120" w:legacyIndent="720"/>
      <w:lvlJc w:val="left"/>
      <w:pPr>
        <w:ind w:left="2880" w:hanging="720"/>
      </w:pPr>
    </w:lvl>
    <w:lvl w:ilvl="4">
      <w:start w:val="1"/>
      <w:numFmt w:val="decimal"/>
      <w:lvlText w:val="%1.%2.%3.%4.%5"/>
      <w:legacy w:legacy="1" w:legacySpace="120" w:legacyIndent="1080"/>
      <w:lvlJc w:val="left"/>
      <w:pPr>
        <w:ind w:left="3960" w:hanging="1080"/>
      </w:pPr>
    </w:lvl>
    <w:lvl w:ilvl="5">
      <w:start w:val="1"/>
      <w:numFmt w:val="decimal"/>
      <w:lvlText w:val="%1.%2.%3.%4.%5.%6"/>
      <w:legacy w:legacy="1" w:legacySpace="120" w:legacyIndent="1080"/>
      <w:lvlJc w:val="left"/>
      <w:pPr>
        <w:ind w:left="5040" w:hanging="1080"/>
      </w:pPr>
    </w:lvl>
    <w:lvl w:ilvl="6">
      <w:start w:val="1"/>
      <w:numFmt w:val="decimal"/>
      <w:lvlText w:val="%1.%2.%3.%4.%5.%6.%7"/>
      <w:legacy w:legacy="1" w:legacySpace="120" w:legacyIndent="1440"/>
      <w:lvlJc w:val="left"/>
      <w:pPr>
        <w:ind w:left="6480" w:hanging="1440"/>
      </w:pPr>
    </w:lvl>
    <w:lvl w:ilvl="7">
      <w:start w:val="1"/>
      <w:numFmt w:val="decimal"/>
      <w:lvlText w:val="%1.%2.%3.%4.%5.%6.%7.%8"/>
      <w:legacy w:legacy="1" w:legacySpace="120" w:legacyIndent="1440"/>
      <w:lvlJc w:val="left"/>
      <w:pPr>
        <w:ind w:left="7920" w:hanging="1440"/>
      </w:pPr>
    </w:lvl>
    <w:lvl w:ilvl="8">
      <w:start w:val="1"/>
      <w:numFmt w:val="decimal"/>
      <w:lvlText w:val="%1.%2.%3.%4.%5.%6.%7.%8.%9"/>
      <w:legacy w:legacy="1" w:legacySpace="120" w:legacyIndent="1440"/>
      <w:lvlJc w:val="left"/>
      <w:pPr>
        <w:ind w:left="9360" w:hanging="1440"/>
      </w:pPr>
    </w:lvl>
  </w:abstractNum>
  <w:num w:numId="1" w16cid:durableId="763264681">
    <w:abstractNumId w:val="12"/>
  </w:num>
  <w:num w:numId="2" w16cid:durableId="302271565">
    <w:abstractNumId w:val="29"/>
  </w:num>
  <w:num w:numId="3" w16cid:durableId="598760574">
    <w:abstractNumId w:val="29"/>
    <w:lvlOverride w:ilvl="0">
      <w:lvl w:ilvl="0">
        <w:start w:val="12"/>
        <w:numFmt w:val="decimal"/>
        <w:lvlText w:val="%1"/>
        <w:legacy w:legacy="1" w:legacySpace="120" w:legacyIndent="720"/>
        <w:lvlJc w:val="left"/>
        <w:pPr>
          <w:ind w:left="720" w:hanging="720"/>
        </w:pPr>
      </w:lvl>
    </w:lvlOverride>
    <w:lvlOverride w:ilvl="1">
      <w:lvl w:ilvl="1">
        <w:start w:val="5"/>
        <w:numFmt w:val="decimal"/>
        <w:lvlText w:val="%1.%2"/>
        <w:legacy w:legacy="1" w:legacySpace="120" w:legacyIndent="720"/>
        <w:lvlJc w:val="left"/>
        <w:pPr>
          <w:ind w:left="1440" w:hanging="720"/>
        </w:pPr>
      </w:lvl>
    </w:lvlOverride>
    <w:lvlOverride w:ilvl="2">
      <w:lvl w:ilvl="2">
        <w:start w:val="1"/>
        <w:numFmt w:val="decimal"/>
        <w:lvlText w:val="%1.%2.%3"/>
        <w:legacy w:legacy="1" w:legacySpace="120" w:legacyIndent="720"/>
        <w:lvlJc w:val="left"/>
        <w:pPr>
          <w:ind w:left="2160" w:hanging="720"/>
        </w:pPr>
      </w:lvl>
    </w:lvlOverride>
    <w:lvlOverride w:ilvl="3">
      <w:lvl w:ilvl="3">
        <w:start w:val="1"/>
        <w:numFmt w:val="decimal"/>
        <w:lvlText w:val="%1.%2.%3.%4"/>
        <w:legacy w:legacy="1" w:legacySpace="120" w:legacyIndent="720"/>
        <w:lvlJc w:val="left"/>
        <w:pPr>
          <w:ind w:left="2880" w:hanging="720"/>
        </w:pPr>
      </w:lvl>
    </w:lvlOverride>
    <w:lvlOverride w:ilvl="4">
      <w:lvl w:ilvl="4">
        <w:start w:val="1"/>
        <w:numFmt w:val="decimal"/>
        <w:lvlText w:val="%1.%2.%3.%4.%5"/>
        <w:legacy w:legacy="1" w:legacySpace="120" w:legacyIndent="1080"/>
        <w:lvlJc w:val="left"/>
        <w:pPr>
          <w:ind w:left="3960" w:hanging="1080"/>
        </w:pPr>
      </w:lvl>
    </w:lvlOverride>
    <w:lvlOverride w:ilvl="5">
      <w:lvl w:ilvl="5">
        <w:start w:val="1"/>
        <w:numFmt w:val="decimal"/>
        <w:lvlText w:val="%1.%2.%3.%4.%5.%6"/>
        <w:legacy w:legacy="1" w:legacySpace="120" w:legacyIndent="1080"/>
        <w:lvlJc w:val="left"/>
        <w:pPr>
          <w:ind w:left="5040" w:hanging="1080"/>
        </w:pPr>
      </w:lvl>
    </w:lvlOverride>
    <w:lvlOverride w:ilvl="6">
      <w:lvl w:ilvl="6">
        <w:start w:val="1"/>
        <w:numFmt w:val="decimal"/>
        <w:lvlText w:val="%1.%2.%3.%4.%5.%6.%7"/>
        <w:legacy w:legacy="1" w:legacySpace="120" w:legacyIndent="1440"/>
        <w:lvlJc w:val="left"/>
        <w:pPr>
          <w:ind w:left="6480" w:hanging="1440"/>
        </w:pPr>
      </w:lvl>
    </w:lvlOverride>
    <w:lvlOverride w:ilvl="7">
      <w:lvl w:ilvl="7">
        <w:start w:val="1"/>
        <w:numFmt w:val="decimal"/>
        <w:lvlText w:val="%1.%2.%3.%4.%5.%6.%7.%8"/>
        <w:legacy w:legacy="1" w:legacySpace="120" w:legacyIndent="1440"/>
        <w:lvlJc w:val="left"/>
        <w:pPr>
          <w:ind w:left="7920" w:hanging="1440"/>
        </w:pPr>
      </w:lvl>
    </w:lvlOverride>
    <w:lvlOverride w:ilvl="8">
      <w:lvl w:ilvl="8">
        <w:start w:val="1"/>
        <w:numFmt w:val="decimal"/>
        <w:lvlText w:val="%1.%2.%3.%4.%5.%6.%7.%8.%9"/>
        <w:legacy w:legacy="1" w:legacySpace="120" w:legacyIndent="1440"/>
        <w:lvlJc w:val="left"/>
        <w:pPr>
          <w:ind w:left="9360" w:hanging="1440"/>
        </w:pPr>
      </w:lvl>
    </w:lvlOverride>
  </w:num>
  <w:num w:numId="4" w16cid:durableId="1282762175">
    <w:abstractNumId w:val="27"/>
  </w:num>
  <w:num w:numId="5" w16cid:durableId="2022538450">
    <w:abstractNumId w:val="24"/>
  </w:num>
  <w:num w:numId="6" w16cid:durableId="1715499303">
    <w:abstractNumId w:val="15"/>
  </w:num>
  <w:num w:numId="7" w16cid:durableId="1841388225">
    <w:abstractNumId w:val="23"/>
  </w:num>
  <w:num w:numId="8" w16cid:durableId="2086216550">
    <w:abstractNumId w:val="16"/>
  </w:num>
  <w:num w:numId="9" w16cid:durableId="357657840">
    <w:abstractNumId w:val="21"/>
  </w:num>
  <w:num w:numId="10" w16cid:durableId="384715741">
    <w:abstractNumId w:val="14"/>
  </w:num>
  <w:num w:numId="11" w16cid:durableId="2065327197">
    <w:abstractNumId w:val="13"/>
  </w:num>
  <w:num w:numId="12" w16cid:durableId="36199275">
    <w:abstractNumId w:val="10"/>
  </w:num>
  <w:num w:numId="13" w16cid:durableId="1605765352">
    <w:abstractNumId w:val="19"/>
  </w:num>
  <w:num w:numId="14" w16cid:durableId="339704185">
    <w:abstractNumId w:val="15"/>
  </w:num>
  <w:num w:numId="15" w16cid:durableId="1439715898">
    <w:abstractNumId w:val="20"/>
  </w:num>
  <w:num w:numId="16" w16cid:durableId="239020538">
    <w:abstractNumId w:val="20"/>
  </w:num>
  <w:num w:numId="17" w16cid:durableId="749085783">
    <w:abstractNumId w:val="20"/>
  </w:num>
  <w:num w:numId="18" w16cid:durableId="1163277595">
    <w:abstractNumId w:val="20"/>
  </w:num>
  <w:num w:numId="19" w16cid:durableId="800997250">
    <w:abstractNumId w:val="20"/>
  </w:num>
  <w:num w:numId="20" w16cid:durableId="720444118">
    <w:abstractNumId w:val="20"/>
  </w:num>
  <w:num w:numId="21" w16cid:durableId="1952855948">
    <w:abstractNumId w:val="9"/>
  </w:num>
  <w:num w:numId="22" w16cid:durableId="1026563262">
    <w:abstractNumId w:val="7"/>
  </w:num>
  <w:num w:numId="23" w16cid:durableId="1064836257">
    <w:abstractNumId w:val="6"/>
  </w:num>
  <w:num w:numId="24" w16cid:durableId="999969206">
    <w:abstractNumId w:val="5"/>
  </w:num>
  <w:num w:numId="25" w16cid:durableId="1878858061">
    <w:abstractNumId w:val="4"/>
  </w:num>
  <w:num w:numId="26" w16cid:durableId="1162626355">
    <w:abstractNumId w:val="8"/>
  </w:num>
  <w:num w:numId="27" w16cid:durableId="1716545675">
    <w:abstractNumId w:val="3"/>
  </w:num>
  <w:num w:numId="28" w16cid:durableId="1916039823">
    <w:abstractNumId w:val="2"/>
  </w:num>
  <w:num w:numId="29" w16cid:durableId="1854612821">
    <w:abstractNumId w:val="1"/>
  </w:num>
  <w:num w:numId="30" w16cid:durableId="328752782">
    <w:abstractNumId w:val="0"/>
  </w:num>
  <w:num w:numId="31" w16cid:durableId="887182194">
    <w:abstractNumId w:val="28"/>
  </w:num>
  <w:num w:numId="32" w16cid:durableId="1683583501">
    <w:abstractNumId w:val="26"/>
  </w:num>
  <w:num w:numId="33" w16cid:durableId="1785803754">
    <w:abstractNumId w:val="18"/>
  </w:num>
  <w:num w:numId="34" w16cid:durableId="1292252175">
    <w:abstractNumId w:val="11"/>
  </w:num>
  <w:num w:numId="35" w16cid:durableId="1553810763">
    <w:abstractNumId w:val="20"/>
  </w:num>
  <w:num w:numId="36" w16cid:durableId="969168260">
    <w:abstractNumId w:val="20"/>
  </w:num>
  <w:num w:numId="37" w16cid:durableId="649599354">
    <w:abstractNumId w:val="22"/>
  </w:num>
  <w:num w:numId="38" w16cid:durableId="1698891317">
    <w:abstractNumId w:val="17"/>
  </w:num>
  <w:num w:numId="39" w16cid:durableId="195391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0"/>
    <w:docVar w:name="MarkCheckBox" w:val="FALSE"/>
    <w:docVar w:name="zzmpFixedCurrentTOCScheme" w:val="RealEstate4"/>
    <w:docVar w:name="zzmpFixedCurScheme" w:val="RealEstate4"/>
    <w:docVar w:name="zzmpFixedDOC_ID" w:val="IR1:481112.1"/>
  </w:docVars>
  <w:rsids>
    <w:rsidRoot w:val="009F25FD"/>
    <w:rsid w:val="00011325"/>
    <w:rsid w:val="000143F0"/>
    <w:rsid w:val="000147F8"/>
    <w:rsid w:val="000159A6"/>
    <w:rsid w:val="00016AA4"/>
    <w:rsid w:val="0003118F"/>
    <w:rsid w:val="000319F0"/>
    <w:rsid w:val="00041A56"/>
    <w:rsid w:val="0004204A"/>
    <w:rsid w:val="00043317"/>
    <w:rsid w:val="000447C2"/>
    <w:rsid w:val="0004741F"/>
    <w:rsid w:val="00051508"/>
    <w:rsid w:val="00053E94"/>
    <w:rsid w:val="000564CC"/>
    <w:rsid w:val="00063182"/>
    <w:rsid w:val="00067FF8"/>
    <w:rsid w:val="00084F22"/>
    <w:rsid w:val="00090BAA"/>
    <w:rsid w:val="00095BC8"/>
    <w:rsid w:val="000A426A"/>
    <w:rsid w:val="000A7684"/>
    <w:rsid w:val="000A79D0"/>
    <w:rsid w:val="000B1F5C"/>
    <w:rsid w:val="000B449C"/>
    <w:rsid w:val="000C76CE"/>
    <w:rsid w:val="000D28EE"/>
    <w:rsid w:val="000D6098"/>
    <w:rsid w:val="000E332D"/>
    <w:rsid w:val="000E3CC4"/>
    <w:rsid w:val="000E431C"/>
    <w:rsid w:val="000F0E9D"/>
    <w:rsid w:val="000F172C"/>
    <w:rsid w:val="000F5643"/>
    <w:rsid w:val="001108B5"/>
    <w:rsid w:val="00110C27"/>
    <w:rsid w:val="00114343"/>
    <w:rsid w:val="0012085D"/>
    <w:rsid w:val="00125EC7"/>
    <w:rsid w:val="001379DD"/>
    <w:rsid w:val="00145182"/>
    <w:rsid w:val="00146C0D"/>
    <w:rsid w:val="00150EC5"/>
    <w:rsid w:val="00155172"/>
    <w:rsid w:val="00155ACB"/>
    <w:rsid w:val="00157D53"/>
    <w:rsid w:val="0017166E"/>
    <w:rsid w:val="00172AC9"/>
    <w:rsid w:val="00181E14"/>
    <w:rsid w:val="00194F3D"/>
    <w:rsid w:val="00195185"/>
    <w:rsid w:val="001A5B89"/>
    <w:rsid w:val="001B174A"/>
    <w:rsid w:val="001B38DC"/>
    <w:rsid w:val="001B45E9"/>
    <w:rsid w:val="001C1726"/>
    <w:rsid w:val="001C38D2"/>
    <w:rsid w:val="001C3EA6"/>
    <w:rsid w:val="001C58C7"/>
    <w:rsid w:val="001D0EFF"/>
    <w:rsid w:val="001D243B"/>
    <w:rsid w:val="001D6A7F"/>
    <w:rsid w:val="001D776F"/>
    <w:rsid w:val="001E32E5"/>
    <w:rsid w:val="001E49ED"/>
    <w:rsid w:val="001E5C8A"/>
    <w:rsid w:val="001F03AD"/>
    <w:rsid w:val="002038C1"/>
    <w:rsid w:val="00204912"/>
    <w:rsid w:val="00205E9E"/>
    <w:rsid w:val="002110DD"/>
    <w:rsid w:val="002215E2"/>
    <w:rsid w:val="002272CE"/>
    <w:rsid w:val="00232E7D"/>
    <w:rsid w:val="002359C5"/>
    <w:rsid w:val="002361D0"/>
    <w:rsid w:val="00241CC2"/>
    <w:rsid w:val="002428C2"/>
    <w:rsid w:val="002446B6"/>
    <w:rsid w:val="00256504"/>
    <w:rsid w:val="00261FA9"/>
    <w:rsid w:val="002624BE"/>
    <w:rsid w:val="00264E91"/>
    <w:rsid w:val="00272509"/>
    <w:rsid w:val="002742F0"/>
    <w:rsid w:val="00275519"/>
    <w:rsid w:val="00277550"/>
    <w:rsid w:val="00282788"/>
    <w:rsid w:val="0029351F"/>
    <w:rsid w:val="002964A7"/>
    <w:rsid w:val="002C4593"/>
    <w:rsid w:val="002C5903"/>
    <w:rsid w:val="002D2A04"/>
    <w:rsid w:val="002E2F0D"/>
    <w:rsid w:val="002E3A20"/>
    <w:rsid w:val="002F497F"/>
    <w:rsid w:val="00306899"/>
    <w:rsid w:val="003171A3"/>
    <w:rsid w:val="00320F17"/>
    <w:rsid w:val="00322CDB"/>
    <w:rsid w:val="0034350F"/>
    <w:rsid w:val="00354730"/>
    <w:rsid w:val="00363040"/>
    <w:rsid w:val="003679F5"/>
    <w:rsid w:val="003738DF"/>
    <w:rsid w:val="0038258B"/>
    <w:rsid w:val="003850B6"/>
    <w:rsid w:val="00393D00"/>
    <w:rsid w:val="00396518"/>
    <w:rsid w:val="003A1BFB"/>
    <w:rsid w:val="003A55C1"/>
    <w:rsid w:val="003A65BF"/>
    <w:rsid w:val="003A67BF"/>
    <w:rsid w:val="003A692C"/>
    <w:rsid w:val="003A7384"/>
    <w:rsid w:val="003B09F9"/>
    <w:rsid w:val="003B0D5B"/>
    <w:rsid w:val="003B121D"/>
    <w:rsid w:val="003B626F"/>
    <w:rsid w:val="003C7092"/>
    <w:rsid w:val="003D227A"/>
    <w:rsid w:val="003E1460"/>
    <w:rsid w:val="003E4010"/>
    <w:rsid w:val="004021F6"/>
    <w:rsid w:val="0040300F"/>
    <w:rsid w:val="0040347F"/>
    <w:rsid w:val="00413D95"/>
    <w:rsid w:val="00414681"/>
    <w:rsid w:val="00420398"/>
    <w:rsid w:val="00423666"/>
    <w:rsid w:val="00430562"/>
    <w:rsid w:val="00440BFB"/>
    <w:rsid w:val="004432CB"/>
    <w:rsid w:val="00446CAF"/>
    <w:rsid w:val="00450C56"/>
    <w:rsid w:val="00450CF7"/>
    <w:rsid w:val="00450F46"/>
    <w:rsid w:val="00455C22"/>
    <w:rsid w:val="004567E2"/>
    <w:rsid w:val="00462236"/>
    <w:rsid w:val="00483C66"/>
    <w:rsid w:val="004850A8"/>
    <w:rsid w:val="00494880"/>
    <w:rsid w:val="00495F84"/>
    <w:rsid w:val="004A2E02"/>
    <w:rsid w:val="004B51A0"/>
    <w:rsid w:val="004C2500"/>
    <w:rsid w:val="004C39C6"/>
    <w:rsid w:val="004E0E3E"/>
    <w:rsid w:val="004E4D48"/>
    <w:rsid w:val="004F13CF"/>
    <w:rsid w:val="004F3964"/>
    <w:rsid w:val="00504C43"/>
    <w:rsid w:val="00512748"/>
    <w:rsid w:val="00513C86"/>
    <w:rsid w:val="005153B6"/>
    <w:rsid w:val="005159F8"/>
    <w:rsid w:val="00517C44"/>
    <w:rsid w:val="00521B36"/>
    <w:rsid w:val="005317DF"/>
    <w:rsid w:val="005508A7"/>
    <w:rsid w:val="00576CDC"/>
    <w:rsid w:val="0059193C"/>
    <w:rsid w:val="00592D22"/>
    <w:rsid w:val="005C574C"/>
    <w:rsid w:val="005C57AA"/>
    <w:rsid w:val="005D2841"/>
    <w:rsid w:val="005E0BA3"/>
    <w:rsid w:val="005E2706"/>
    <w:rsid w:val="005E6753"/>
    <w:rsid w:val="005F3E3F"/>
    <w:rsid w:val="005F5791"/>
    <w:rsid w:val="0060442D"/>
    <w:rsid w:val="00604BC3"/>
    <w:rsid w:val="00626C36"/>
    <w:rsid w:val="006338BB"/>
    <w:rsid w:val="00635CB0"/>
    <w:rsid w:val="00640143"/>
    <w:rsid w:val="006430BE"/>
    <w:rsid w:val="00653646"/>
    <w:rsid w:val="006547C6"/>
    <w:rsid w:val="00657E41"/>
    <w:rsid w:val="00663725"/>
    <w:rsid w:val="006642C1"/>
    <w:rsid w:val="00673B0C"/>
    <w:rsid w:val="00677C7D"/>
    <w:rsid w:val="0068446C"/>
    <w:rsid w:val="00692452"/>
    <w:rsid w:val="006943E4"/>
    <w:rsid w:val="006A2757"/>
    <w:rsid w:val="006A27FD"/>
    <w:rsid w:val="006A42F3"/>
    <w:rsid w:val="006A51A2"/>
    <w:rsid w:val="006B2A53"/>
    <w:rsid w:val="006C05E3"/>
    <w:rsid w:val="006C3B8C"/>
    <w:rsid w:val="006C4405"/>
    <w:rsid w:val="006C5185"/>
    <w:rsid w:val="006C580A"/>
    <w:rsid w:val="006C679F"/>
    <w:rsid w:val="006D1988"/>
    <w:rsid w:val="006D2EC4"/>
    <w:rsid w:val="006D306F"/>
    <w:rsid w:val="006D70AB"/>
    <w:rsid w:val="006D7364"/>
    <w:rsid w:val="006E68CD"/>
    <w:rsid w:val="006E753E"/>
    <w:rsid w:val="006F1F4C"/>
    <w:rsid w:val="007112BB"/>
    <w:rsid w:val="00711980"/>
    <w:rsid w:val="007160AC"/>
    <w:rsid w:val="00733D75"/>
    <w:rsid w:val="00741513"/>
    <w:rsid w:val="00746F55"/>
    <w:rsid w:val="00762A54"/>
    <w:rsid w:val="007718D2"/>
    <w:rsid w:val="0077211C"/>
    <w:rsid w:val="0077250F"/>
    <w:rsid w:val="00773C55"/>
    <w:rsid w:val="00775D12"/>
    <w:rsid w:val="00782746"/>
    <w:rsid w:val="007A75EB"/>
    <w:rsid w:val="007B2DE7"/>
    <w:rsid w:val="007B7E64"/>
    <w:rsid w:val="007C74C7"/>
    <w:rsid w:val="007C7AC7"/>
    <w:rsid w:val="007E392C"/>
    <w:rsid w:val="007E64D7"/>
    <w:rsid w:val="007E6791"/>
    <w:rsid w:val="007F50E3"/>
    <w:rsid w:val="007F5A1E"/>
    <w:rsid w:val="0080028B"/>
    <w:rsid w:val="008034D0"/>
    <w:rsid w:val="00805223"/>
    <w:rsid w:val="00806FC6"/>
    <w:rsid w:val="0081349F"/>
    <w:rsid w:val="008171A8"/>
    <w:rsid w:val="008236F9"/>
    <w:rsid w:val="00823908"/>
    <w:rsid w:val="00836DED"/>
    <w:rsid w:val="00843693"/>
    <w:rsid w:val="00853C0D"/>
    <w:rsid w:val="0086744E"/>
    <w:rsid w:val="008906DB"/>
    <w:rsid w:val="008960E7"/>
    <w:rsid w:val="00897876"/>
    <w:rsid w:val="008B115F"/>
    <w:rsid w:val="008C17EC"/>
    <w:rsid w:val="008C44BA"/>
    <w:rsid w:val="008C7227"/>
    <w:rsid w:val="008D5F2C"/>
    <w:rsid w:val="008D6AE2"/>
    <w:rsid w:val="008E0DB5"/>
    <w:rsid w:val="008F2156"/>
    <w:rsid w:val="00901DDA"/>
    <w:rsid w:val="0091204F"/>
    <w:rsid w:val="00913D6A"/>
    <w:rsid w:val="00915590"/>
    <w:rsid w:val="009206B3"/>
    <w:rsid w:val="00927478"/>
    <w:rsid w:val="00937ED7"/>
    <w:rsid w:val="00960793"/>
    <w:rsid w:val="00962511"/>
    <w:rsid w:val="00966F38"/>
    <w:rsid w:val="0097034F"/>
    <w:rsid w:val="009728A6"/>
    <w:rsid w:val="0098003E"/>
    <w:rsid w:val="00987F2E"/>
    <w:rsid w:val="009B53C4"/>
    <w:rsid w:val="009B61DA"/>
    <w:rsid w:val="009C7086"/>
    <w:rsid w:val="009E6E36"/>
    <w:rsid w:val="009F06E7"/>
    <w:rsid w:val="009F25FD"/>
    <w:rsid w:val="009F2929"/>
    <w:rsid w:val="009F6136"/>
    <w:rsid w:val="00A038F4"/>
    <w:rsid w:val="00A0688B"/>
    <w:rsid w:val="00A070CA"/>
    <w:rsid w:val="00A107C4"/>
    <w:rsid w:val="00A136E6"/>
    <w:rsid w:val="00A37221"/>
    <w:rsid w:val="00A514A6"/>
    <w:rsid w:val="00A542E8"/>
    <w:rsid w:val="00A64568"/>
    <w:rsid w:val="00A6769E"/>
    <w:rsid w:val="00A7076A"/>
    <w:rsid w:val="00A7180B"/>
    <w:rsid w:val="00A72154"/>
    <w:rsid w:val="00A72F04"/>
    <w:rsid w:val="00A77202"/>
    <w:rsid w:val="00A77D58"/>
    <w:rsid w:val="00A87D94"/>
    <w:rsid w:val="00AB017B"/>
    <w:rsid w:val="00AB01CE"/>
    <w:rsid w:val="00AB027D"/>
    <w:rsid w:val="00AB4DA6"/>
    <w:rsid w:val="00AB6AA0"/>
    <w:rsid w:val="00AC303F"/>
    <w:rsid w:val="00AC377D"/>
    <w:rsid w:val="00AD2A79"/>
    <w:rsid w:val="00AD35BD"/>
    <w:rsid w:val="00AE06AE"/>
    <w:rsid w:val="00AE1AC8"/>
    <w:rsid w:val="00AE2D02"/>
    <w:rsid w:val="00AE4611"/>
    <w:rsid w:val="00AF04A0"/>
    <w:rsid w:val="00AF28CD"/>
    <w:rsid w:val="00AF5C69"/>
    <w:rsid w:val="00AF7A72"/>
    <w:rsid w:val="00B0538C"/>
    <w:rsid w:val="00B107D3"/>
    <w:rsid w:val="00B177FF"/>
    <w:rsid w:val="00B17A5C"/>
    <w:rsid w:val="00B23121"/>
    <w:rsid w:val="00B274E3"/>
    <w:rsid w:val="00B56843"/>
    <w:rsid w:val="00B64E6B"/>
    <w:rsid w:val="00B65FA2"/>
    <w:rsid w:val="00B7373B"/>
    <w:rsid w:val="00B74925"/>
    <w:rsid w:val="00B811DF"/>
    <w:rsid w:val="00B85FD9"/>
    <w:rsid w:val="00BA22A9"/>
    <w:rsid w:val="00BA542B"/>
    <w:rsid w:val="00BA7DB5"/>
    <w:rsid w:val="00BB4038"/>
    <w:rsid w:val="00BB6097"/>
    <w:rsid w:val="00BC09C9"/>
    <w:rsid w:val="00BD7856"/>
    <w:rsid w:val="00BE1AEE"/>
    <w:rsid w:val="00BE4072"/>
    <w:rsid w:val="00BF02F4"/>
    <w:rsid w:val="00BF1EAD"/>
    <w:rsid w:val="00BF4F76"/>
    <w:rsid w:val="00C00E4D"/>
    <w:rsid w:val="00C01C75"/>
    <w:rsid w:val="00C02E84"/>
    <w:rsid w:val="00C04CA2"/>
    <w:rsid w:val="00C23DAC"/>
    <w:rsid w:val="00C265B5"/>
    <w:rsid w:val="00C3414B"/>
    <w:rsid w:val="00C371B2"/>
    <w:rsid w:val="00C37A35"/>
    <w:rsid w:val="00C40990"/>
    <w:rsid w:val="00C46A7B"/>
    <w:rsid w:val="00C602BB"/>
    <w:rsid w:val="00C60F9C"/>
    <w:rsid w:val="00C67EBC"/>
    <w:rsid w:val="00C739FD"/>
    <w:rsid w:val="00C767E9"/>
    <w:rsid w:val="00C76CC9"/>
    <w:rsid w:val="00C9383E"/>
    <w:rsid w:val="00C955BC"/>
    <w:rsid w:val="00CA5D85"/>
    <w:rsid w:val="00CB0A2D"/>
    <w:rsid w:val="00CB22D6"/>
    <w:rsid w:val="00CB65FF"/>
    <w:rsid w:val="00CC3AFA"/>
    <w:rsid w:val="00CC4FE2"/>
    <w:rsid w:val="00CC7F03"/>
    <w:rsid w:val="00CD2072"/>
    <w:rsid w:val="00CD3228"/>
    <w:rsid w:val="00CE6601"/>
    <w:rsid w:val="00CF6EB9"/>
    <w:rsid w:val="00D01CAC"/>
    <w:rsid w:val="00D032F0"/>
    <w:rsid w:val="00D06079"/>
    <w:rsid w:val="00D11D86"/>
    <w:rsid w:val="00D12D9C"/>
    <w:rsid w:val="00D22882"/>
    <w:rsid w:val="00D24E4D"/>
    <w:rsid w:val="00D30316"/>
    <w:rsid w:val="00D4553B"/>
    <w:rsid w:val="00D5031E"/>
    <w:rsid w:val="00D50B42"/>
    <w:rsid w:val="00D54B74"/>
    <w:rsid w:val="00D648DB"/>
    <w:rsid w:val="00D65556"/>
    <w:rsid w:val="00D74925"/>
    <w:rsid w:val="00D7692F"/>
    <w:rsid w:val="00D81916"/>
    <w:rsid w:val="00D91F65"/>
    <w:rsid w:val="00D936DC"/>
    <w:rsid w:val="00DA337B"/>
    <w:rsid w:val="00DA7804"/>
    <w:rsid w:val="00DB2481"/>
    <w:rsid w:val="00DF1DD5"/>
    <w:rsid w:val="00DF22D8"/>
    <w:rsid w:val="00DF26DD"/>
    <w:rsid w:val="00DF62B0"/>
    <w:rsid w:val="00E22B74"/>
    <w:rsid w:val="00E3287E"/>
    <w:rsid w:val="00E34472"/>
    <w:rsid w:val="00E37AD1"/>
    <w:rsid w:val="00E45C60"/>
    <w:rsid w:val="00E51B64"/>
    <w:rsid w:val="00E52300"/>
    <w:rsid w:val="00E55F6A"/>
    <w:rsid w:val="00E66CF6"/>
    <w:rsid w:val="00E70D43"/>
    <w:rsid w:val="00E71713"/>
    <w:rsid w:val="00E74DF8"/>
    <w:rsid w:val="00E8293E"/>
    <w:rsid w:val="00E85C20"/>
    <w:rsid w:val="00E86BC2"/>
    <w:rsid w:val="00E90585"/>
    <w:rsid w:val="00E94FE3"/>
    <w:rsid w:val="00E97F6D"/>
    <w:rsid w:val="00EA07F9"/>
    <w:rsid w:val="00EA4C62"/>
    <w:rsid w:val="00EB217A"/>
    <w:rsid w:val="00EB526E"/>
    <w:rsid w:val="00EC1C08"/>
    <w:rsid w:val="00EC31B1"/>
    <w:rsid w:val="00EC6F6D"/>
    <w:rsid w:val="00EC746B"/>
    <w:rsid w:val="00ED73FC"/>
    <w:rsid w:val="00ED7693"/>
    <w:rsid w:val="00ED7F0E"/>
    <w:rsid w:val="00EE19E9"/>
    <w:rsid w:val="00EE34D2"/>
    <w:rsid w:val="00EF323D"/>
    <w:rsid w:val="00EF56FB"/>
    <w:rsid w:val="00EF647A"/>
    <w:rsid w:val="00F00B7D"/>
    <w:rsid w:val="00F0300B"/>
    <w:rsid w:val="00F14D4E"/>
    <w:rsid w:val="00F226D1"/>
    <w:rsid w:val="00F22A18"/>
    <w:rsid w:val="00F24A90"/>
    <w:rsid w:val="00F36E20"/>
    <w:rsid w:val="00F457B5"/>
    <w:rsid w:val="00F46581"/>
    <w:rsid w:val="00F475B4"/>
    <w:rsid w:val="00F51FA5"/>
    <w:rsid w:val="00F5343A"/>
    <w:rsid w:val="00F54847"/>
    <w:rsid w:val="00F564E1"/>
    <w:rsid w:val="00F7534E"/>
    <w:rsid w:val="00F81F80"/>
    <w:rsid w:val="00F854E0"/>
    <w:rsid w:val="00F91080"/>
    <w:rsid w:val="00F95AF7"/>
    <w:rsid w:val="00FA29A0"/>
    <w:rsid w:val="00FA4901"/>
    <w:rsid w:val="00FA4A03"/>
    <w:rsid w:val="00FA6468"/>
    <w:rsid w:val="00FB23F0"/>
    <w:rsid w:val="00FB4260"/>
    <w:rsid w:val="00FB6D34"/>
    <w:rsid w:val="00FD4276"/>
    <w:rsid w:val="00FD6A38"/>
    <w:rsid w:val="00FE5DE7"/>
    <w:rsid w:val="00FE5FE2"/>
    <w:rsid w:val="00FE7CFA"/>
    <w:rsid w:val="00FF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9CF9F"/>
  <w15:chartTrackingRefBased/>
  <w15:docId w15:val="{E5B7013C-1C4A-451F-8F34-B9C903EC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paragraph" w:styleId="Heading1">
    <w:name w:val="heading 1"/>
    <w:basedOn w:val="Normal"/>
    <w:next w:val="Normal"/>
    <w:qFormat/>
    <w:pPr>
      <w:keepNext/>
      <w:widowControl/>
      <w:spacing w:before="120" w:after="120"/>
      <w:jc w:val="center"/>
      <w:outlineLvl w:val="0"/>
    </w:pPr>
    <w:rPr>
      <w:b/>
      <w:smallCaps/>
    </w:rPr>
  </w:style>
  <w:style w:type="paragraph" w:styleId="Heading2">
    <w:name w:val="heading 2"/>
    <w:basedOn w:val="Normal"/>
    <w:next w:val="Normal"/>
    <w:link w:val="Heading2Char"/>
    <w:qFormat/>
    <w:pPr>
      <w:keepNext/>
      <w:jc w:val="both"/>
      <w:outlineLvl w:val="1"/>
    </w:pPr>
  </w:style>
  <w:style w:type="paragraph" w:styleId="Heading3">
    <w:name w:val="heading 3"/>
    <w:basedOn w:val="Normal"/>
    <w:next w:val="Normal"/>
    <w:qFormat/>
    <w:pPr>
      <w:keepNext/>
      <w:widowControl/>
      <w:tabs>
        <w:tab w:val="center" w:pos="720"/>
        <w:tab w:val="left" w:pos="4500"/>
        <w:tab w:val="left" w:pos="5400"/>
        <w:tab w:val="left" w:pos="9900"/>
      </w:tabs>
      <w:spacing w:after="240"/>
      <w:ind w:left="720"/>
      <w:jc w:val="both"/>
      <w:outlineLvl w:val="2"/>
    </w:pPr>
  </w:style>
  <w:style w:type="paragraph" w:styleId="Heading4">
    <w:name w:val="heading 4"/>
    <w:basedOn w:val="Normal"/>
    <w:next w:val="Normal"/>
    <w:qFormat/>
    <w:pPr>
      <w:keepNext/>
      <w:widowControl/>
      <w:jc w:val="center"/>
      <w:outlineLvl w:val="3"/>
    </w:pPr>
    <w:rPr>
      <w:i/>
    </w:rPr>
  </w:style>
  <w:style w:type="paragraph" w:styleId="Heading5">
    <w:name w:val="heading 5"/>
    <w:basedOn w:val="Normal"/>
    <w:next w:val="Normal"/>
    <w:qFormat/>
    <w:pPr>
      <w:keepNext/>
      <w:spacing w:after="60"/>
      <w:outlineLvl w:val="4"/>
    </w:p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0"/>
    </w:rPr>
  </w:style>
  <w:style w:type="paragraph" w:styleId="Footer">
    <w:name w:val="footer"/>
    <w:basedOn w:val="Normal"/>
    <w:pPr>
      <w:tabs>
        <w:tab w:val="center" w:pos="4140"/>
        <w:tab w:val="right" w:pos="8280"/>
      </w:tabs>
    </w:pPr>
    <w:rPr>
      <w:rFonts w:ascii="Times" w:hAnsi="Times"/>
      <w:color w:val="FF0000"/>
      <w:sz w:val="12"/>
    </w:rPr>
  </w:style>
  <w:style w:type="paragraph" w:styleId="Header">
    <w:name w:val="header"/>
    <w:basedOn w:val="Normal"/>
    <w:pPr>
      <w:tabs>
        <w:tab w:val="center" w:pos="4320"/>
        <w:tab w:val="right" w:pos="8640"/>
      </w:tabs>
    </w:pPr>
  </w:style>
  <w:style w:type="paragraph" w:customStyle="1" w:styleId="BodyText1">
    <w:name w:val="Body Text1"/>
    <w:basedOn w:val="Normal"/>
    <w:pPr>
      <w:widowControl/>
      <w:spacing w:before="240"/>
      <w:ind w:firstLine="720"/>
    </w:pPr>
    <w:rPr>
      <w:sz w:val="24"/>
    </w:rPr>
  </w:style>
  <w:style w:type="paragraph" w:styleId="BodyText">
    <w:name w:val="Body Text"/>
    <w:basedOn w:val="Normal"/>
    <w:pPr>
      <w:widowControl/>
      <w:spacing w:before="240"/>
    </w:pPr>
    <w:rPr>
      <w:b/>
      <w:i/>
    </w:rPr>
  </w:style>
  <w:style w:type="paragraph" w:styleId="BodyText2">
    <w:name w:val="Body Text 2"/>
    <w:basedOn w:val="Normal"/>
    <w:pPr>
      <w:widowControl/>
      <w:spacing w:before="240"/>
      <w:jc w:val="both"/>
    </w:pPr>
  </w:style>
  <w:style w:type="paragraph" w:customStyle="1" w:styleId="DocID">
    <w:name w:val="DocID"/>
    <w:basedOn w:val="Normal"/>
    <w:next w:val="Footer"/>
    <w:pPr>
      <w:widowControl/>
    </w:pPr>
    <w:rPr>
      <w:sz w:val="14"/>
    </w:rPr>
  </w:style>
  <w:style w:type="character" w:styleId="Hyperlink">
    <w:name w:val="Hyperlink"/>
    <w:rPr>
      <w:color w:val="0000FF"/>
      <w:u w:val="single"/>
    </w:rPr>
  </w:style>
  <w:style w:type="paragraph" w:customStyle="1" w:styleId="NumContinue">
    <w:name w:val="Num Continue"/>
    <w:basedOn w:val="BodyText"/>
    <w:pPr>
      <w:spacing w:before="0" w:after="240"/>
      <w:ind w:firstLine="1440"/>
    </w:pPr>
    <w:rPr>
      <w:b w:val="0"/>
      <w:i w:val="0"/>
      <w:sz w:val="24"/>
    </w:rPr>
  </w:style>
  <w:style w:type="character" w:customStyle="1" w:styleId="zzmpTrailerItem">
    <w:name w:val="zzmpTrailerItem"/>
    <w:rPr>
      <w:rFonts w:ascii="Times New Roman" w:hAnsi="Times New Roman"/>
      <w:b w:val="0"/>
      <w:i w:val="0"/>
      <w:caps w:val="0"/>
      <w:smallCaps w:val="0"/>
      <w:dstrike w:val="0"/>
      <w:vanish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3">
    <w:name w:val="Body Text 3"/>
    <w:basedOn w:val="Normal"/>
    <w:pPr>
      <w:spacing w:after="60"/>
    </w:pPr>
    <w:rPr>
      <w:b/>
    </w:rPr>
  </w:style>
  <w:style w:type="paragraph" w:styleId="BodyTextIndent">
    <w:name w:val="Body Text Indent"/>
    <w:basedOn w:val="Normal"/>
    <w:link w:val="BodyTextIndentChar"/>
    <w:pPr>
      <w:tabs>
        <w:tab w:val="left" w:pos="446"/>
      </w:tabs>
      <w:spacing w:after="120"/>
      <w:ind w:firstLine="360"/>
      <w:jc w:val="both"/>
    </w:pPr>
  </w:style>
  <w:style w:type="paragraph" w:styleId="BodyTextIndent2">
    <w:name w:val="Body Text Indent 2"/>
    <w:basedOn w:val="Normal"/>
    <w:pPr>
      <w:widowControl/>
      <w:spacing w:after="60"/>
      <w:ind w:firstLine="187"/>
      <w:jc w:val="both"/>
    </w:pPr>
  </w:style>
  <w:style w:type="paragraph" w:styleId="BodyTextIndent3">
    <w:name w:val="Body Text Indent 3"/>
    <w:basedOn w:val="Normal"/>
    <w:pPr>
      <w:ind w:left="720"/>
    </w:pPr>
  </w:style>
  <w:style w:type="paragraph" w:customStyle="1" w:styleId="ReferenceLine">
    <w:name w:val="Reference Line"/>
    <w:basedOn w:val="BodyText"/>
    <w:pPr>
      <w:spacing w:before="0"/>
    </w:pPr>
    <w:rPr>
      <w:b w:val="0"/>
      <w:i w:val="0"/>
      <w:sz w:val="24"/>
    </w:rPr>
  </w:style>
  <w:style w:type="paragraph" w:customStyle="1" w:styleId="RealEstate4L1">
    <w:name w:val="RealEstate4_L1"/>
    <w:basedOn w:val="Normal"/>
    <w:next w:val="NumContinue"/>
    <w:pPr>
      <w:widowControl/>
      <w:tabs>
        <w:tab w:val="num" w:pos="360"/>
      </w:tabs>
      <w:spacing w:after="120"/>
      <w:jc w:val="both"/>
      <w:outlineLvl w:val="0"/>
    </w:pPr>
    <w:rPr>
      <w:rFonts w:ascii="Times New Roman Bold" w:hAnsi="Times New Roman Bold"/>
      <w:smallCaps/>
    </w:rPr>
  </w:style>
  <w:style w:type="paragraph" w:customStyle="1" w:styleId="RealEstate4L2">
    <w:name w:val="RealEstate4_L2"/>
    <w:basedOn w:val="RealEstate4L1"/>
    <w:next w:val="NumContinue"/>
    <w:pPr>
      <w:numPr>
        <w:ilvl w:val="1"/>
      </w:numPr>
      <w:tabs>
        <w:tab w:val="num" w:pos="360"/>
      </w:tabs>
      <w:outlineLvl w:val="1"/>
    </w:pPr>
    <w:rPr>
      <w:rFonts w:ascii="Times New Roman" w:hAnsi="Times New Roman"/>
      <w:smallCaps w:val="0"/>
    </w:rPr>
  </w:style>
  <w:style w:type="paragraph" w:customStyle="1" w:styleId="RealEstate4L3">
    <w:name w:val="RealEstate4_L3"/>
    <w:basedOn w:val="RealEstate4L2"/>
    <w:next w:val="NumContinue"/>
    <w:pPr>
      <w:numPr>
        <w:ilvl w:val="2"/>
      </w:numPr>
      <w:tabs>
        <w:tab w:val="num" w:pos="360"/>
      </w:tabs>
      <w:outlineLvl w:val="2"/>
    </w:pPr>
  </w:style>
  <w:style w:type="paragraph" w:customStyle="1" w:styleId="RealEstate4L4">
    <w:name w:val="RealEstate4_L4"/>
    <w:basedOn w:val="RealEstate4L3"/>
    <w:next w:val="NumContinue"/>
    <w:pPr>
      <w:numPr>
        <w:ilvl w:val="3"/>
      </w:numPr>
      <w:tabs>
        <w:tab w:val="num" w:pos="360"/>
      </w:tabs>
      <w:outlineLvl w:val="3"/>
    </w:pPr>
  </w:style>
  <w:style w:type="paragraph" w:customStyle="1" w:styleId="RealEstate4L5">
    <w:name w:val="RealEstate4_L5"/>
    <w:basedOn w:val="RealEstate4L4"/>
    <w:next w:val="NumContinue"/>
    <w:pPr>
      <w:numPr>
        <w:ilvl w:val="0"/>
        <w:numId w:val="36"/>
      </w:numPr>
      <w:outlineLvl w:val="4"/>
    </w:pPr>
  </w:style>
  <w:style w:type="paragraph" w:customStyle="1" w:styleId="RealEstate4L6">
    <w:name w:val="RealEstate4_L6"/>
    <w:basedOn w:val="RealEstate4L5"/>
    <w:next w:val="NumContinue"/>
    <w:pPr>
      <w:numPr>
        <w:ilvl w:val="1"/>
      </w:numPr>
      <w:outlineLvl w:val="5"/>
    </w:pPr>
  </w:style>
  <w:style w:type="character" w:customStyle="1" w:styleId="zzmpTCEntryL1">
    <w:name w:val="zzmpTCEntryL1"/>
    <w:rPr>
      <w:color w:val="0000FF"/>
      <w:u w:val="single"/>
    </w:rPr>
  </w:style>
  <w:style w:type="character" w:customStyle="1" w:styleId="zzmpTCEntryL2">
    <w:name w:val="zzmpTCEntryL2"/>
    <w:rPr>
      <w:color w:val="0000FF"/>
      <w:u w:val="single"/>
    </w:rPr>
  </w:style>
  <w:style w:type="character" w:customStyle="1" w:styleId="zzmpTCEntryL3">
    <w:name w:val="zzmpTCEntryL3"/>
    <w:rPr>
      <w:color w:val="0000FF"/>
    </w:rPr>
  </w:style>
  <w:style w:type="character" w:customStyle="1" w:styleId="zzmpTCEntryL4">
    <w:name w:val="zzmpTCEntryL4"/>
    <w:rPr>
      <w:color w:val="0000FF"/>
    </w:rPr>
  </w:style>
  <w:style w:type="character" w:customStyle="1" w:styleId="zzmpTCEntryL5">
    <w:name w:val="zzmpTCEntryL5"/>
    <w:rPr>
      <w:color w:val="0000FF"/>
    </w:rPr>
  </w:style>
  <w:style w:type="character" w:customStyle="1" w:styleId="zzmpTCEntryL6">
    <w:name w:val="zzmpTCEntryL6"/>
    <w:rPr>
      <w:color w:val="0000FF"/>
    </w:rPr>
  </w:style>
  <w:style w:type="character" w:customStyle="1" w:styleId="zzmpTCEntryL7">
    <w:name w:val="zzmpTCEntryL7"/>
    <w:rPr>
      <w:color w:val="0000FF"/>
    </w:rPr>
  </w:style>
  <w:style w:type="character" w:customStyle="1" w:styleId="zzmpTCEntryL8">
    <w:name w:val="zzmpTCEntryL8"/>
    <w:rPr>
      <w:color w:val="0000FF"/>
    </w:rPr>
  </w:style>
  <w:style w:type="character" w:customStyle="1" w:styleId="zzmpTCEntryL9">
    <w:name w:val="zzmpTCEntryL9"/>
    <w:rPr>
      <w:color w:val="0000FF"/>
    </w:rPr>
  </w:style>
  <w:style w:type="paragraph" w:styleId="BlockText">
    <w:name w:val="Block Text"/>
    <w:basedOn w:val="Normal"/>
    <w:pPr>
      <w:spacing w:after="120"/>
      <w:ind w:left="1440" w:right="1440"/>
    </w:pPr>
  </w:style>
  <w:style w:type="paragraph" w:styleId="BodyTextFirstIndent">
    <w:name w:val="Body Text First Indent"/>
    <w:basedOn w:val="BodyText"/>
    <w:pPr>
      <w:widowControl w:val="0"/>
      <w:spacing w:before="0" w:after="120"/>
      <w:ind w:firstLine="210"/>
    </w:pPr>
    <w:rPr>
      <w:b w:val="0"/>
      <w:i w:val="0"/>
    </w:rPr>
  </w:style>
  <w:style w:type="paragraph" w:styleId="BodyTextFirstIndent2">
    <w:name w:val="Body Text First Indent 2"/>
    <w:basedOn w:val="BodyTextIndent"/>
    <w:pPr>
      <w:tabs>
        <w:tab w:val="clear" w:pos="446"/>
      </w:tabs>
      <w:ind w:left="360" w:firstLine="210"/>
      <w:jc w:val="left"/>
    </w:p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Date">
    <w:name w:val="Date"/>
    <w:basedOn w:val="Normal"/>
    <w:next w:val="Normal"/>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6D70AB"/>
    <w:rPr>
      <w:sz w:val="22"/>
      <w:lang w:val="en-US" w:eastAsia="en-US" w:bidi="ar-SA"/>
    </w:rPr>
  </w:style>
  <w:style w:type="table" w:styleId="TableGrid">
    <w:name w:val="Table Grid"/>
    <w:basedOn w:val="TableNormal"/>
    <w:rsid w:val="004C39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483C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odyTextIndentChar">
    <w:name w:val="Body Text Indent Char"/>
    <w:link w:val="BodyTextIndent"/>
    <w:locked/>
    <w:rsid w:val="00AC377D"/>
    <w:rPr>
      <w:sz w:val="22"/>
    </w:rPr>
  </w:style>
  <w:style w:type="character" w:styleId="BookTitle">
    <w:name w:val="Book Title"/>
    <w:uiPriority w:val="33"/>
    <w:qFormat/>
    <w:rsid w:val="00E52300"/>
    <w:rPr>
      <w:b/>
      <w:bCs/>
      <w:smallCaps/>
      <w:spacing w:val="5"/>
    </w:rPr>
  </w:style>
  <w:style w:type="character" w:styleId="Strong">
    <w:name w:val="Strong"/>
    <w:basedOn w:val="DefaultParagraphFont"/>
    <w:uiPriority w:val="22"/>
    <w:qFormat/>
    <w:rsid w:val="00354730"/>
    <w:rPr>
      <w:b/>
      <w:bCs/>
      <w:caps w:val="0"/>
      <w:smallCaps/>
    </w:rPr>
  </w:style>
  <w:style w:type="character" w:styleId="UnresolvedMention">
    <w:name w:val="Unresolved Mention"/>
    <w:basedOn w:val="DefaultParagraphFont"/>
    <w:uiPriority w:val="99"/>
    <w:semiHidden/>
    <w:unhideWhenUsed/>
    <w:rsid w:val="00987F2E"/>
    <w:rPr>
      <w:color w:val="605E5C"/>
      <w:shd w:val="clear" w:color="auto" w:fill="E1DFDD"/>
    </w:rPr>
  </w:style>
  <w:style w:type="paragraph" w:customStyle="1" w:styleId="Standard">
    <w:name w:val="Standard"/>
    <w:rsid w:val="002E3A20"/>
    <w:pPr>
      <w:suppressAutoHyphens/>
      <w:autoSpaceDN w:val="0"/>
      <w:textAlignment w:val="baseline"/>
    </w:pPr>
    <w:rPr>
      <w:rFonts w:ascii="Liberation Serif" w:eastAsia="Noto Sans CJK SC Regular" w:hAnsi="Liberation Serif" w:cs="Lohit Devanagari"/>
      <w:kern w:val="3"/>
      <w:sz w:val="24"/>
      <w:szCs w:val="24"/>
      <w:lang w:eastAsia="zh-CN" w:bidi="hi-IN"/>
    </w:rPr>
  </w:style>
  <w:style w:type="paragraph" w:customStyle="1" w:styleId="Textbodyuser">
    <w:name w:val="Text body (user)"/>
    <w:basedOn w:val="Normal"/>
    <w:rsid w:val="002E3A20"/>
    <w:pPr>
      <w:widowControl/>
      <w:suppressAutoHyphens/>
      <w:autoSpaceDN w:val="0"/>
      <w:spacing w:after="140" w:line="276" w:lineRule="auto"/>
      <w:textAlignment w:val="baseline"/>
    </w:pPr>
    <w:rPr>
      <w:kern w:val="3"/>
      <w:sz w:val="24"/>
      <w:szCs w:val="24"/>
      <w:lang w:eastAsia="zh-CN"/>
    </w:rPr>
  </w:style>
  <w:style w:type="paragraph" w:customStyle="1" w:styleId="Textbodyindentuser">
    <w:name w:val="Text body indent (user)"/>
    <w:basedOn w:val="Normal"/>
    <w:rsid w:val="002E3A20"/>
    <w:pPr>
      <w:widowControl/>
      <w:tabs>
        <w:tab w:val="left" w:pos="446"/>
      </w:tabs>
      <w:suppressAutoHyphens/>
      <w:autoSpaceDN w:val="0"/>
      <w:spacing w:after="120"/>
      <w:ind w:firstLine="360"/>
      <w:jc w:val="both"/>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ap.org/oem/" TargetMode="External"/><Relationship Id="rId13" Type="http://schemas.openxmlformats.org/officeDocument/2006/relationships/hyperlink" Target="mailto:support@nmap.com" TargetMode="External"/><Relationship Id="rId18" Type="http://schemas.openxmlformats.org/officeDocument/2006/relationships/hyperlink" Target="https://nmap.org/npcap/oem/internal.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ithub.com/nmap/nmap" TargetMode="External"/><Relationship Id="rId17" Type="http://schemas.openxmlformats.org/officeDocument/2006/relationships/hyperlink" Target="https://nmap.org/npcap/oem/redist.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pca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map.org/mailman/listinfo/annou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vn.nmap.org/nmap/docs/Nmap-Third-Party-Open-Source.pdf" TargetMode="External"/><Relationship Id="rId23" Type="http://schemas.openxmlformats.org/officeDocument/2006/relationships/footer" Target="footer3.xml"/><Relationship Id="rId10" Type="http://schemas.openxmlformats.org/officeDocument/2006/relationships/hyperlink" Target="https://nmap.org/changelog" TargetMode="External"/><Relationship Id="rId19" Type="http://schemas.openxmlformats.org/officeDocument/2006/relationships/hyperlink" Target="http://nmap.org" TargetMode="External"/><Relationship Id="rId4" Type="http://schemas.openxmlformats.org/officeDocument/2006/relationships/settings" Target="settings.xml"/><Relationship Id="rId9" Type="http://schemas.openxmlformats.org/officeDocument/2006/relationships/hyperlink" Target="https://nmap.org" TargetMode="External"/><Relationship Id="rId14" Type="http://schemas.openxmlformats.org/officeDocument/2006/relationships/hyperlink" Target="http://nmap.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C71F-284F-4363-9346-465515F0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Nmap Technology License Agreement</vt:lpstr>
    </vt:vector>
  </TitlesOfParts>
  <Company>Insecure.Com LLC</Company>
  <LinksUpToDate>false</LinksUpToDate>
  <CharactersWithSpaces>25784</CharactersWithSpaces>
  <SharedDoc>false</SharedDoc>
  <HLinks>
    <vt:vector size="102" baseType="variant">
      <vt:variant>
        <vt:i4>2883635</vt:i4>
      </vt:variant>
      <vt:variant>
        <vt:i4>48</vt:i4>
      </vt:variant>
      <vt:variant>
        <vt:i4>0</vt:i4>
      </vt:variant>
      <vt:variant>
        <vt:i4>5</vt:i4>
      </vt:variant>
      <vt:variant>
        <vt:lpwstr>https://nmap.org/download.html</vt:lpwstr>
      </vt:variant>
      <vt:variant>
        <vt:lpwstr/>
      </vt:variant>
      <vt:variant>
        <vt:i4>6029326</vt:i4>
      </vt:variant>
      <vt:variant>
        <vt:i4>45</vt:i4>
      </vt:variant>
      <vt:variant>
        <vt:i4>0</vt:i4>
      </vt:variant>
      <vt:variant>
        <vt:i4>5</vt:i4>
      </vt:variant>
      <vt:variant>
        <vt:lpwstr>https://svn.nmap.org/</vt:lpwstr>
      </vt:variant>
      <vt:variant>
        <vt:lpwstr/>
      </vt:variant>
      <vt:variant>
        <vt:i4>6357099</vt:i4>
      </vt:variant>
      <vt:variant>
        <vt:i4>42</vt:i4>
      </vt:variant>
      <vt:variant>
        <vt:i4>0</vt:i4>
      </vt:variant>
      <vt:variant>
        <vt:i4>5</vt:i4>
      </vt:variant>
      <vt:variant>
        <vt:lpwstr>https://nmap.org/book/install.html</vt:lpwstr>
      </vt:variant>
      <vt:variant>
        <vt:lpwstr>inst-svn</vt:lpwstr>
      </vt:variant>
      <vt:variant>
        <vt:i4>4194416</vt:i4>
      </vt:variant>
      <vt:variant>
        <vt:i4>39</vt:i4>
      </vt:variant>
      <vt:variant>
        <vt:i4>0</vt:i4>
      </vt:variant>
      <vt:variant>
        <vt:i4>5</vt:i4>
      </vt:variant>
      <vt:variant>
        <vt:lpwstr>mailto:sales@nmap.com</vt:lpwstr>
      </vt:variant>
      <vt:variant>
        <vt:lpwstr/>
      </vt:variant>
      <vt:variant>
        <vt:i4>2293880</vt:i4>
      </vt:variant>
      <vt:variant>
        <vt:i4>36</vt:i4>
      </vt:variant>
      <vt:variant>
        <vt:i4>0</vt:i4>
      </vt:variant>
      <vt:variant>
        <vt:i4>5</vt:i4>
      </vt:variant>
      <vt:variant>
        <vt:lpwstr>http://nmap.org/nsedoc/</vt:lpwstr>
      </vt:variant>
      <vt:variant>
        <vt:lpwstr/>
      </vt:variant>
      <vt:variant>
        <vt:i4>6094871</vt:i4>
      </vt:variant>
      <vt:variant>
        <vt:i4>33</vt:i4>
      </vt:variant>
      <vt:variant>
        <vt:i4>0</vt:i4>
      </vt:variant>
      <vt:variant>
        <vt:i4>5</vt:i4>
      </vt:variant>
      <vt:variant>
        <vt:lpwstr>http://nmap.org/book/nse.html</vt:lpwstr>
      </vt:variant>
      <vt:variant>
        <vt:lpwstr/>
      </vt:variant>
      <vt:variant>
        <vt:i4>2949238</vt:i4>
      </vt:variant>
      <vt:variant>
        <vt:i4>30</vt:i4>
      </vt:variant>
      <vt:variant>
        <vt:i4>0</vt:i4>
      </vt:variant>
      <vt:variant>
        <vt:i4>5</vt:i4>
      </vt:variant>
      <vt:variant>
        <vt:lpwstr>http://nmap.org/book/vscan.html</vt:lpwstr>
      </vt:variant>
      <vt:variant>
        <vt:lpwstr/>
      </vt:variant>
      <vt:variant>
        <vt:i4>7929916</vt:i4>
      </vt:variant>
      <vt:variant>
        <vt:i4>27</vt:i4>
      </vt:variant>
      <vt:variant>
        <vt:i4>0</vt:i4>
      </vt:variant>
      <vt:variant>
        <vt:i4>5</vt:i4>
      </vt:variant>
      <vt:variant>
        <vt:lpwstr>http://nmap.org/book/osdetect.html</vt:lpwstr>
      </vt:variant>
      <vt:variant>
        <vt:lpwstr/>
      </vt:variant>
      <vt:variant>
        <vt:i4>5505090</vt:i4>
      </vt:variant>
      <vt:variant>
        <vt:i4>24</vt:i4>
      </vt:variant>
      <vt:variant>
        <vt:i4>0</vt:i4>
      </vt:variant>
      <vt:variant>
        <vt:i4>5</vt:i4>
      </vt:variant>
      <vt:variant>
        <vt:lpwstr>http://nmap.org/book/data-files.html</vt:lpwstr>
      </vt:variant>
      <vt:variant>
        <vt:lpwstr/>
      </vt:variant>
      <vt:variant>
        <vt:i4>5767256</vt:i4>
      </vt:variant>
      <vt:variant>
        <vt:i4>21</vt:i4>
      </vt:variant>
      <vt:variant>
        <vt:i4>0</vt:i4>
      </vt:variant>
      <vt:variant>
        <vt:i4>5</vt:i4>
      </vt:variant>
      <vt:variant>
        <vt:lpwstr>http://nmap.org/download.html</vt:lpwstr>
      </vt:variant>
      <vt:variant>
        <vt:lpwstr/>
      </vt:variant>
      <vt:variant>
        <vt:i4>6029336</vt:i4>
      </vt:variant>
      <vt:variant>
        <vt:i4>18</vt:i4>
      </vt:variant>
      <vt:variant>
        <vt:i4>0</vt:i4>
      </vt:variant>
      <vt:variant>
        <vt:i4>5</vt:i4>
      </vt:variant>
      <vt:variant>
        <vt:lpwstr>http://cgi.insecure.org/mailman/listinfo/nmap-hackers</vt:lpwstr>
      </vt:variant>
      <vt:variant>
        <vt:lpwstr/>
      </vt:variant>
      <vt:variant>
        <vt:i4>2556008</vt:i4>
      </vt:variant>
      <vt:variant>
        <vt:i4>15</vt:i4>
      </vt:variant>
      <vt:variant>
        <vt:i4>0</vt:i4>
      </vt:variant>
      <vt:variant>
        <vt:i4>5</vt:i4>
      </vt:variant>
      <vt:variant>
        <vt:lpwstr>http://cgi.insecure.org/mailman/listinfo/nmap-partners</vt:lpwstr>
      </vt:variant>
      <vt:variant>
        <vt:lpwstr/>
      </vt:variant>
      <vt:variant>
        <vt:i4>5701660</vt:i4>
      </vt:variant>
      <vt:variant>
        <vt:i4>12</vt:i4>
      </vt:variant>
      <vt:variant>
        <vt:i4>0</vt:i4>
      </vt:variant>
      <vt:variant>
        <vt:i4>5</vt:i4>
      </vt:variant>
      <vt:variant>
        <vt:lpwstr>http://nmap.org/</vt:lpwstr>
      </vt:variant>
      <vt:variant>
        <vt:lpwstr/>
      </vt:variant>
      <vt:variant>
        <vt:i4>8126500</vt:i4>
      </vt:variant>
      <vt:variant>
        <vt:i4>9</vt:i4>
      </vt:variant>
      <vt:variant>
        <vt:i4>0</vt:i4>
      </vt:variant>
      <vt:variant>
        <vt:i4>5</vt:i4>
      </vt:variant>
      <vt:variant>
        <vt:lpwstr>https://svn.nmap.org/nmap/docs/Nmap-Third-Party-Open-Source.pdf</vt:lpwstr>
      </vt:variant>
      <vt:variant>
        <vt:lpwstr/>
      </vt:variant>
      <vt:variant>
        <vt:i4>5701660</vt:i4>
      </vt:variant>
      <vt:variant>
        <vt:i4>6</vt:i4>
      </vt:variant>
      <vt:variant>
        <vt:i4>0</vt:i4>
      </vt:variant>
      <vt:variant>
        <vt:i4>5</vt:i4>
      </vt:variant>
      <vt:variant>
        <vt:lpwstr>http://nmap.org/</vt:lpwstr>
      </vt:variant>
      <vt:variant>
        <vt:lpwstr/>
      </vt:variant>
      <vt:variant>
        <vt:i4>3539066</vt:i4>
      </vt:variant>
      <vt:variant>
        <vt:i4>3</vt:i4>
      </vt:variant>
      <vt:variant>
        <vt:i4>0</vt:i4>
      </vt:variant>
      <vt:variant>
        <vt:i4>5</vt:i4>
      </vt:variant>
      <vt:variant>
        <vt:lpwstr>https://nmap.org/mailman/listinfo/announce</vt:lpwstr>
      </vt:variant>
      <vt:variant>
        <vt:lpwstr/>
      </vt:variant>
      <vt:variant>
        <vt:i4>3407875</vt:i4>
      </vt:variant>
      <vt:variant>
        <vt:i4>0</vt:i4>
      </vt:variant>
      <vt:variant>
        <vt:i4>0</vt:i4>
      </vt:variant>
      <vt:variant>
        <vt:i4>5</vt:i4>
      </vt:variant>
      <vt:variant>
        <vt:lpwstr>mailto:support@nmap.com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Nmap Technology License Agreement</dc:title>
  <dc:subject/>
  <dc:creator>Insecure.Com LLC</dc:creator>
  <cp:keywords/>
  <cp:lastModifiedBy>Gordon Lyon</cp:lastModifiedBy>
  <cp:revision>15</cp:revision>
  <cp:lastPrinted>2021-11-06T02:39:00Z</cp:lastPrinted>
  <dcterms:created xsi:type="dcterms:W3CDTF">2021-05-22T21:14:00Z</dcterms:created>
  <dcterms:modified xsi:type="dcterms:W3CDTF">2023-07-23T18:38:00Z</dcterms:modified>
</cp:coreProperties>
</file>